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A3A18" w14:textId="77777777" w:rsidR="00685B05" w:rsidRPr="00C03D66" w:rsidRDefault="00685B05" w:rsidP="00363030">
      <w:pPr>
        <w:jc w:val="center"/>
        <w:rPr>
          <w:rFonts w:asciiTheme="minorEastAsia" w:hAnsiTheme="minorEastAsia" w:cs="Times New Roman"/>
          <w:sz w:val="28"/>
          <w:szCs w:val="28"/>
          <w:lang w:val="en-US"/>
        </w:rPr>
      </w:pPr>
    </w:p>
    <w:p w14:paraId="0C4C0490" w14:textId="1DF0A6C3" w:rsidR="00363030" w:rsidRPr="00C03D66" w:rsidRDefault="00AC699F" w:rsidP="00363030">
      <w:pPr>
        <w:jc w:val="center"/>
        <w:rPr>
          <w:rFonts w:asciiTheme="minorEastAsia" w:hAnsiTheme="minorEastAsia" w:cs="Times New Roman"/>
          <w:sz w:val="28"/>
          <w:szCs w:val="28"/>
          <w:lang w:val="en-US"/>
        </w:rPr>
      </w:pPr>
      <w:r w:rsidRPr="00C03D66">
        <w:rPr>
          <w:rFonts w:asciiTheme="minorEastAsia" w:hAnsiTheme="minorEastAsia" w:cs="Times New Roman"/>
          <w:sz w:val="28"/>
          <w:szCs w:val="28"/>
          <w:lang w:val="en-US"/>
        </w:rPr>
        <w:t>Mathematical Image Processing in Art Conservation</w:t>
      </w:r>
    </w:p>
    <w:p w14:paraId="497DC3BB" w14:textId="38D3677D" w:rsidR="00AC699F" w:rsidRPr="00C03D66" w:rsidRDefault="00AC699F" w:rsidP="00363030">
      <w:pPr>
        <w:jc w:val="center"/>
        <w:rPr>
          <w:rFonts w:asciiTheme="minorEastAsia" w:hAnsiTheme="minorEastAsia" w:cs="Times New Roman"/>
          <w:sz w:val="28"/>
          <w:szCs w:val="28"/>
          <w:lang w:val="en-US"/>
        </w:rPr>
      </w:pPr>
      <w:r w:rsidRPr="00C03D66">
        <w:rPr>
          <w:rFonts w:asciiTheme="minorEastAsia" w:hAnsiTheme="minorEastAsia" w:cs="Times New Roman"/>
          <w:sz w:val="28"/>
          <w:szCs w:val="28"/>
          <w:lang w:val="en-US"/>
        </w:rPr>
        <w:t>Stephany Palmer</w:t>
      </w:r>
    </w:p>
    <w:p w14:paraId="2135E5CD" w14:textId="77777777" w:rsidR="00685B05" w:rsidRPr="00C03D66" w:rsidRDefault="00685B05" w:rsidP="00363030">
      <w:pPr>
        <w:jc w:val="center"/>
        <w:rPr>
          <w:rFonts w:asciiTheme="minorEastAsia" w:hAnsiTheme="minorEastAsia" w:cs="Times New Roman"/>
          <w:sz w:val="28"/>
          <w:szCs w:val="28"/>
          <w:lang w:val="en-US"/>
        </w:rPr>
      </w:pPr>
    </w:p>
    <w:p w14:paraId="39DAAFDD" w14:textId="357486FD" w:rsidR="00363030" w:rsidRPr="00C03D66" w:rsidRDefault="00315BF6" w:rsidP="00C03D66">
      <w:pPr>
        <w:spacing w:line="240" w:lineRule="auto"/>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t xml:space="preserve">1 </w:t>
      </w:r>
      <w:r w:rsidR="00FD7FAD" w:rsidRPr="00C03D66">
        <w:rPr>
          <w:rFonts w:asciiTheme="majorEastAsia" w:eastAsiaTheme="majorEastAsia" w:hAnsiTheme="majorEastAsia" w:cs="Times New Roman"/>
          <w:sz w:val="28"/>
          <w:szCs w:val="28"/>
          <w:u w:val="single"/>
          <w:lang w:val="en-US"/>
        </w:rPr>
        <w:t xml:space="preserve">| </w:t>
      </w:r>
      <w:r w:rsidR="00C03D66">
        <w:rPr>
          <w:rFonts w:asciiTheme="majorEastAsia" w:eastAsiaTheme="majorEastAsia" w:hAnsiTheme="majorEastAsia" w:cs="Times New Roman"/>
          <w:sz w:val="28"/>
          <w:szCs w:val="28"/>
          <w:u w:val="single"/>
          <w:lang w:val="en-US"/>
        </w:rPr>
        <w:t>Introduction</w:t>
      </w:r>
      <w:r w:rsidR="00363030" w:rsidRPr="00C03D66">
        <w:rPr>
          <w:rFonts w:asciiTheme="majorEastAsia" w:eastAsiaTheme="majorEastAsia" w:hAnsiTheme="majorEastAsia" w:cs="Times New Roman"/>
          <w:sz w:val="28"/>
          <w:szCs w:val="28"/>
          <w:u w:val="single"/>
          <w:lang w:val="en-US"/>
        </w:rPr>
        <w:t>:</w:t>
      </w:r>
    </w:p>
    <w:p w14:paraId="2811FBB9" w14:textId="54F2A546" w:rsidR="00685B05" w:rsidRPr="00C03D66" w:rsidRDefault="00315BF6" w:rsidP="00C03D66">
      <w:pPr>
        <w:spacing w:line="240" w:lineRule="auto"/>
        <w:ind w:firstLine="708"/>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 xml:space="preserve">The main objective of modern art conservation is reversibility. The introduction of digital recoloration using mathematical image processing techniques perfectly meets the requirements of restoring </w:t>
      </w:r>
      <w:r w:rsidR="00685B05" w:rsidRPr="00C03D66">
        <w:rPr>
          <w:rFonts w:asciiTheme="minorEastAsia" w:hAnsiTheme="minorEastAsia" w:cs="Times New Roman"/>
          <w:sz w:val="24"/>
          <w:szCs w:val="24"/>
          <w:lang w:val="en-US"/>
        </w:rPr>
        <w:t>a</w:t>
      </w:r>
      <w:r w:rsidRPr="00C03D66">
        <w:rPr>
          <w:rFonts w:asciiTheme="minorEastAsia" w:hAnsiTheme="minorEastAsia" w:cs="Times New Roman"/>
          <w:sz w:val="24"/>
          <w:szCs w:val="24"/>
          <w:lang w:val="en-US"/>
        </w:rPr>
        <w:t xml:space="preserve"> painting to a version more similar to what the artist intended without the possible consequences of physical conservation techniques</w:t>
      </w:r>
      <w:r w:rsidR="001D086A" w:rsidRPr="00C03D66">
        <w:rPr>
          <w:rFonts w:asciiTheme="minorEastAsia" w:hAnsiTheme="minorEastAsia" w:cs="Times New Roman"/>
          <w:sz w:val="24"/>
          <w:szCs w:val="24"/>
          <w:lang w:val="en-US"/>
        </w:rPr>
        <w:t xml:space="preserve"> that are sometimes difficult to correct</w:t>
      </w:r>
      <w:r w:rsidRPr="00C03D66">
        <w:rPr>
          <w:rFonts w:asciiTheme="minorEastAsia" w:hAnsiTheme="minorEastAsia" w:cs="Times New Roman"/>
          <w:sz w:val="24"/>
          <w:szCs w:val="24"/>
          <w:lang w:val="en-US"/>
        </w:rPr>
        <w:t>.</w:t>
      </w:r>
    </w:p>
    <w:p w14:paraId="5489FD1A" w14:textId="03ECFB62" w:rsidR="00363030" w:rsidRPr="00C03D66" w:rsidRDefault="004C0638" w:rsidP="00C03D66">
      <w:pPr>
        <w:spacing w:line="240" w:lineRule="auto"/>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t xml:space="preserve">2 </w:t>
      </w:r>
      <w:r w:rsidR="00FD7FAD" w:rsidRPr="00C03D66">
        <w:rPr>
          <w:rFonts w:asciiTheme="majorEastAsia" w:eastAsiaTheme="majorEastAsia" w:hAnsiTheme="majorEastAsia" w:cs="Times New Roman"/>
          <w:sz w:val="28"/>
          <w:szCs w:val="28"/>
          <w:u w:val="single"/>
          <w:lang w:val="en-US"/>
        </w:rPr>
        <w:t xml:space="preserve">| </w:t>
      </w:r>
      <w:r w:rsidR="008E1164" w:rsidRPr="00C03D66">
        <w:rPr>
          <w:rFonts w:asciiTheme="majorEastAsia" w:eastAsiaTheme="majorEastAsia" w:hAnsiTheme="majorEastAsia" w:cs="Times New Roman"/>
          <w:sz w:val="28"/>
          <w:szCs w:val="28"/>
          <w:u w:val="single"/>
          <w:lang w:val="en-US"/>
        </w:rPr>
        <w:t xml:space="preserve">Standard </w:t>
      </w:r>
      <w:r w:rsidR="00315BF6" w:rsidRPr="00C03D66">
        <w:rPr>
          <w:rFonts w:asciiTheme="majorEastAsia" w:eastAsiaTheme="majorEastAsia" w:hAnsiTheme="majorEastAsia" w:cs="Times New Roman"/>
          <w:sz w:val="28"/>
          <w:szCs w:val="28"/>
          <w:u w:val="single"/>
          <w:lang w:val="en-US"/>
        </w:rPr>
        <w:t xml:space="preserve">Art </w:t>
      </w:r>
      <w:r w:rsidR="009F0BFC" w:rsidRPr="00C03D66">
        <w:rPr>
          <w:rFonts w:asciiTheme="majorEastAsia" w:eastAsiaTheme="majorEastAsia" w:hAnsiTheme="majorEastAsia" w:cs="Times New Roman"/>
          <w:sz w:val="28"/>
          <w:szCs w:val="28"/>
          <w:u w:val="single"/>
          <w:lang w:val="en-US"/>
        </w:rPr>
        <w:t>R</w:t>
      </w:r>
      <w:r w:rsidR="00315BF6" w:rsidRPr="00C03D66">
        <w:rPr>
          <w:rFonts w:asciiTheme="majorEastAsia" w:eastAsiaTheme="majorEastAsia" w:hAnsiTheme="majorEastAsia" w:cs="Times New Roman"/>
          <w:sz w:val="28"/>
          <w:szCs w:val="28"/>
          <w:u w:val="single"/>
          <w:lang w:val="en-US"/>
        </w:rPr>
        <w:t>estoration:</w:t>
      </w:r>
    </w:p>
    <w:p w14:paraId="55AA7E96" w14:textId="59D6DA36" w:rsidR="00685B05" w:rsidRPr="00C03D66" w:rsidRDefault="00315BF6" w:rsidP="00C03D66">
      <w:pPr>
        <w:spacing w:line="240" w:lineRule="auto"/>
        <w:ind w:firstLine="708"/>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Art conservation aims to preserve the art piece in question at its current condition, reverse any material decay, and delay further restoration for as long as possible. Each art piece has its own unique conditions for maximum efficiency and best results for conservation, depending on the original technique of its artist and what materials were used in the making of the piece.</w:t>
      </w:r>
    </w:p>
    <w:p w14:paraId="227E3F42" w14:textId="103DD8B6" w:rsidR="00685B05" w:rsidRPr="00C03D66" w:rsidRDefault="00685B05" w:rsidP="00C03D66">
      <w:pPr>
        <w:spacing w:line="240" w:lineRule="auto"/>
        <w:ind w:firstLine="708"/>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Common physical methods of art conservation used in the past as well as the present include stabilization, surface cleaning, the removal of discolored varnish, the repair of tears and punctures, filling areas of paint loss, and expert retouching.</w:t>
      </w:r>
    </w:p>
    <w:p w14:paraId="2D4EF225" w14:textId="0CEA3A3A" w:rsidR="008E1164" w:rsidRPr="00C03D66" w:rsidRDefault="008E1164" w:rsidP="00C03D66">
      <w:pPr>
        <w:spacing w:line="240" w:lineRule="auto"/>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t xml:space="preserve">2.1 </w:t>
      </w:r>
      <w:r w:rsidR="00FD7FAD" w:rsidRPr="00C03D66">
        <w:rPr>
          <w:rFonts w:asciiTheme="majorEastAsia" w:eastAsiaTheme="majorEastAsia" w:hAnsiTheme="majorEastAsia" w:cs="Times New Roman"/>
          <w:sz w:val="28"/>
          <w:szCs w:val="28"/>
          <w:u w:val="single"/>
          <w:lang w:val="en-US"/>
        </w:rPr>
        <w:t xml:space="preserve">| </w:t>
      </w:r>
      <w:r w:rsidRPr="00C03D66">
        <w:rPr>
          <w:rFonts w:asciiTheme="majorEastAsia" w:eastAsiaTheme="majorEastAsia" w:hAnsiTheme="majorEastAsia" w:cs="Times New Roman"/>
          <w:sz w:val="28"/>
          <w:szCs w:val="28"/>
          <w:u w:val="single"/>
          <w:lang w:val="en-US"/>
        </w:rPr>
        <w:t xml:space="preserve">Causes </w:t>
      </w:r>
      <w:proofErr w:type="gramStart"/>
      <w:r w:rsidR="00685B05" w:rsidRPr="00C03D66">
        <w:rPr>
          <w:rFonts w:asciiTheme="majorEastAsia" w:eastAsiaTheme="majorEastAsia" w:hAnsiTheme="majorEastAsia" w:cs="Times New Roman"/>
          <w:sz w:val="28"/>
          <w:szCs w:val="28"/>
          <w:u w:val="single"/>
          <w:lang w:val="en-US"/>
        </w:rPr>
        <w:t>Of</w:t>
      </w:r>
      <w:proofErr w:type="gramEnd"/>
      <w:r w:rsidR="00685B05" w:rsidRPr="00C03D66">
        <w:rPr>
          <w:rFonts w:asciiTheme="majorEastAsia" w:eastAsiaTheme="majorEastAsia" w:hAnsiTheme="majorEastAsia" w:cs="Times New Roman"/>
          <w:sz w:val="28"/>
          <w:szCs w:val="28"/>
          <w:u w:val="single"/>
          <w:lang w:val="en-US"/>
        </w:rPr>
        <w:t xml:space="preserve"> Damage To Paintings:</w:t>
      </w:r>
      <w:r w:rsidR="00A62FE2" w:rsidRPr="00A62FE2">
        <w:rPr>
          <w:rFonts w:asciiTheme="minorEastAsia" w:hAnsiTheme="minorEastAsia" w:cs="Times New Roman"/>
          <w:noProof/>
          <w:sz w:val="24"/>
          <w:szCs w:val="24"/>
          <w:lang w:val="en-US"/>
        </w:rPr>
        <w:t xml:space="preserve"> </w:t>
      </w:r>
    </w:p>
    <w:p w14:paraId="6E8FF6CD" w14:textId="05BCC380" w:rsidR="00B60609" w:rsidRPr="00C03D66" w:rsidRDefault="008E1164" w:rsidP="00C03D66">
      <w:pPr>
        <w:spacing w:line="240" w:lineRule="auto"/>
        <w:ind w:firstLine="708"/>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Many things can cause damage to an art piece, leaving it in need of conservation</w:t>
      </w:r>
      <w:r w:rsidR="00685B05" w:rsidRPr="00C03D66">
        <w:rPr>
          <w:rFonts w:asciiTheme="minorEastAsia" w:hAnsiTheme="minorEastAsia" w:cs="Times New Roman"/>
          <w:sz w:val="24"/>
          <w:szCs w:val="24"/>
          <w:lang w:val="en-US"/>
        </w:rPr>
        <w:t>:</w:t>
      </w:r>
      <w:r w:rsidRPr="00C03D66">
        <w:rPr>
          <w:rFonts w:asciiTheme="minorEastAsia" w:hAnsiTheme="minorEastAsia" w:cs="Times New Roman"/>
          <w:sz w:val="24"/>
          <w:szCs w:val="24"/>
          <w:lang w:val="en-US"/>
        </w:rPr>
        <w:t xml:space="preserve"> </w:t>
      </w:r>
    </w:p>
    <w:p w14:paraId="13C3D39A" w14:textId="1A69D9C0" w:rsidR="008E1164" w:rsidRPr="00C03D66" w:rsidRDefault="008E1164" w:rsidP="00C03D66">
      <w:pPr>
        <w:spacing w:after="0" w:line="240" w:lineRule="auto"/>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a) Wear &amp; Tear, which includes any mishandling of the art since its creation</w:t>
      </w:r>
      <w:r w:rsidR="00B60609" w:rsidRPr="00C03D66">
        <w:rPr>
          <w:rFonts w:asciiTheme="minorEastAsia" w:hAnsiTheme="minorEastAsia" w:cs="Times New Roman"/>
          <w:sz w:val="24"/>
          <w:szCs w:val="24"/>
          <w:lang w:val="en-US"/>
        </w:rPr>
        <w:t>.</w:t>
      </w:r>
    </w:p>
    <w:p w14:paraId="5A997144" w14:textId="711CB84C" w:rsidR="008E1164" w:rsidRPr="00C03D66" w:rsidRDefault="008E1164" w:rsidP="00C03D66">
      <w:pPr>
        <w:spacing w:after="0" w:line="240" w:lineRule="auto"/>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b) Degradation, of any of the materials used in the art piece</w:t>
      </w:r>
      <w:r w:rsidR="00B60609" w:rsidRPr="00C03D66">
        <w:rPr>
          <w:rFonts w:asciiTheme="minorEastAsia" w:hAnsiTheme="minorEastAsia" w:cs="Times New Roman"/>
          <w:sz w:val="24"/>
          <w:szCs w:val="24"/>
          <w:lang w:val="en-US"/>
        </w:rPr>
        <w:t>.</w:t>
      </w:r>
    </w:p>
    <w:p w14:paraId="7BE56C28" w14:textId="33D2B8CD" w:rsidR="008E1164" w:rsidRPr="00C03D66" w:rsidRDefault="008E1164" w:rsidP="00C03D66">
      <w:pPr>
        <w:spacing w:after="0" w:line="240" w:lineRule="auto"/>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 xml:space="preserve">c) Censorship, a famous example being </w:t>
      </w:r>
      <w:r w:rsidR="00685B05" w:rsidRPr="00C03D66">
        <w:rPr>
          <w:rFonts w:asciiTheme="minorEastAsia" w:hAnsiTheme="minorEastAsia" w:cs="Times New Roman"/>
          <w:sz w:val="24"/>
          <w:szCs w:val="24"/>
          <w:lang w:val="en-US"/>
        </w:rPr>
        <w:t xml:space="preserve">Michelangelo’s </w:t>
      </w:r>
      <w:r w:rsidR="00685B05" w:rsidRPr="00C03D66">
        <w:rPr>
          <w:rFonts w:asciiTheme="minorEastAsia" w:hAnsiTheme="minorEastAsia" w:cs="Times New Roman"/>
          <w:i/>
          <w:iCs/>
          <w:sz w:val="24"/>
          <w:szCs w:val="24"/>
          <w:lang w:val="en-US"/>
        </w:rPr>
        <w:t xml:space="preserve">David </w:t>
      </w:r>
      <w:r w:rsidR="00685B05" w:rsidRPr="00C03D66">
        <w:rPr>
          <w:rFonts w:asciiTheme="minorEastAsia" w:hAnsiTheme="minorEastAsia" w:cs="Times New Roman"/>
          <w:sz w:val="24"/>
          <w:szCs w:val="24"/>
          <w:lang w:val="en-US"/>
        </w:rPr>
        <w:t>with a modesty fig leaf added by the Catholic church.</w:t>
      </w:r>
    </w:p>
    <w:p w14:paraId="2B733351" w14:textId="7DAA1FF4" w:rsidR="008E1164" w:rsidRPr="00C03D66" w:rsidRDefault="008E1164" w:rsidP="00C03D66">
      <w:pPr>
        <w:spacing w:after="0" w:line="240" w:lineRule="auto"/>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d) Iconoclasm, defined as attacking established values and practices</w:t>
      </w:r>
      <w:r w:rsidR="00B60609" w:rsidRPr="00C03D66">
        <w:rPr>
          <w:rFonts w:asciiTheme="minorEastAsia" w:hAnsiTheme="minorEastAsia" w:cs="Times New Roman"/>
          <w:sz w:val="24"/>
          <w:szCs w:val="24"/>
          <w:lang w:val="en-US"/>
        </w:rPr>
        <w:t>.</w:t>
      </w:r>
    </w:p>
    <w:p w14:paraId="2A968966" w14:textId="14A19FD0" w:rsidR="00AC699F" w:rsidRPr="00C03D66" w:rsidRDefault="008E1164" w:rsidP="00C03D66">
      <w:pPr>
        <w:spacing w:after="0" w:line="240" w:lineRule="auto"/>
        <w:jc w:val="both"/>
        <w:rPr>
          <w:rFonts w:asciiTheme="minorEastAsia" w:hAnsiTheme="minorEastAsia" w:cs="Times New Roman"/>
          <w:noProof/>
          <w:sz w:val="24"/>
          <w:szCs w:val="24"/>
          <w:lang w:val="en-US"/>
        </w:rPr>
      </w:pPr>
      <w:r w:rsidRPr="00C03D66">
        <w:rPr>
          <w:rFonts w:asciiTheme="minorEastAsia" w:hAnsiTheme="minorEastAsia" w:cs="Times New Roman"/>
          <w:sz w:val="24"/>
          <w:szCs w:val="24"/>
          <w:lang w:val="en-US"/>
        </w:rPr>
        <w:t>e) Previous conservation attempts,</w:t>
      </w:r>
      <w:r w:rsidR="00B60609" w:rsidRPr="00C03D66">
        <w:rPr>
          <w:rFonts w:asciiTheme="minorEastAsia" w:hAnsiTheme="minorEastAsia" w:cs="Times New Roman"/>
          <w:sz w:val="24"/>
          <w:szCs w:val="24"/>
          <w:lang w:val="en-US"/>
        </w:rPr>
        <w:t xml:space="preserve"> unfortunately also on this list, as past conservators were unaware of the long-term effects of their materials and techniques.</w:t>
      </w:r>
      <w:r w:rsidR="00AC699F" w:rsidRPr="00C03D66">
        <w:rPr>
          <w:rFonts w:asciiTheme="minorEastAsia" w:hAnsiTheme="minorEastAsia" w:cs="Times New Roman"/>
          <w:noProof/>
          <w:sz w:val="24"/>
          <w:szCs w:val="24"/>
          <w:lang w:val="en-US"/>
        </w:rPr>
        <w:t xml:space="preserve"> </w:t>
      </w:r>
    </w:p>
    <w:p w14:paraId="5F411D86" w14:textId="77777777" w:rsidR="00C03D66" w:rsidRPr="00C03D66" w:rsidRDefault="00C03D66" w:rsidP="00C03D66">
      <w:pPr>
        <w:spacing w:after="0" w:line="240" w:lineRule="auto"/>
        <w:jc w:val="both"/>
        <w:rPr>
          <w:rFonts w:asciiTheme="minorEastAsia" w:hAnsiTheme="minorEastAsia" w:cs="Times New Roman"/>
          <w:sz w:val="24"/>
          <w:szCs w:val="24"/>
          <w:lang w:val="en-US"/>
        </w:rPr>
      </w:pPr>
    </w:p>
    <w:p w14:paraId="6799CF61" w14:textId="5A8B1EC2" w:rsidR="00A62FE2" w:rsidRDefault="00A62FE2" w:rsidP="00A62FE2">
      <w:pPr>
        <w:spacing w:line="240" w:lineRule="auto"/>
        <w:jc w:val="center"/>
        <w:rPr>
          <w:rFonts w:asciiTheme="minorEastAsia" w:hAnsiTheme="minorEastAsia" w:cs="Times New Roman"/>
          <w:sz w:val="24"/>
          <w:szCs w:val="24"/>
          <w:lang w:val="en-US"/>
        </w:rPr>
      </w:pPr>
      <w:r w:rsidRPr="00A62FE2">
        <w:rPr>
          <w:rFonts w:asciiTheme="minorEastAsia" w:hAnsiTheme="minorEastAsia" w:cs="Times New Roman"/>
          <w:noProof/>
          <w:sz w:val="24"/>
          <w:szCs w:val="24"/>
        </w:rPr>
        <w:lastRenderedPageBreak/>
        <w:drawing>
          <wp:inline distT="0" distB="0" distL="0" distR="0" wp14:anchorId="71D6D3A1" wp14:editId="6499129C">
            <wp:extent cx="4074795" cy="2087880"/>
            <wp:effectExtent l="0" t="0" r="1905" b="7620"/>
            <wp:docPr id="4" name="Content Placeholder 3">
              <a:hlinkClick xmlns:a="http://schemas.openxmlformats.org/drawingml/2006/main" r:id="rId8"/>
              <a:extLst xmlns:a="http://schemas.openxmlformats.org/drawingml/2006/main">
                <a:ext uri="{FF2B5EF4-FFF2-40B4-BE49-F238E27FC236}">
                  <a16:creationId xmlns:a16="http://schemas.microsoft.com/office/drawing/2014/main" id="{2CF13BF5-971C-4BDC-B2F4-9F09DE156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a:hlinkClick r:id="rId8"/>
                      <a:extLst>
                        <a:ext uri="{FF2B5EF4-FFF2-40B4-BE49-F238E27FC236}">
                          <a16:creationId xmlns:a16="http://schemas.microsoft.com/office/drawing/2014/main" id="{2CF13BF5-971C-4BDC-B2F4-9F09DE156F3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74795" cy="2087880"/>
                    </a:xfrm>
                    <a:prstGeom prst="rect">
                      <a:avLst/>
                    </a:prstGeom>
                  </pic:spPr>
                </pic:pic>
              </a:graphicData>
            </a:graphic>
          </wp:inline>
        </w:drawing>
      </w:r>
    </w:p>
    <w:p w14:paraId="5F47C106" w14:textId="633FE5F9" w:rsidR="00A62FE2" w:rsidRDefault="00A62FE2" w:rsidP="00A62FE2">
      <w:pPr>
        <w:spacing w:line="240" w:lineRule="auto"/>
        <w:jc w:val="center"/>
        <w:rPr>
          <w:rFonts w:asciiTheme="minorEastAsia" w:hAnsiTheme="minorEastAsia" w:cs="Times New Roman"/>
          <w:sz w:val="24"/>
          <w:szCs w:val="24"/>
          <w:lang w:val="en-US"/>
        </w:rPr>
      </w:pPr>
      <w:r>
        <w:rPr>
          <w:rFonts w:asciiTheme="minorEastAsia" w:hAnsiTheme="minorEastAsia" w:cs="Times New Roman"/>
          <w:sz w:val="24"/>
          <w:szCs w:val="24"/>
          <w:lang w:val="en-US"/>
        </w:rPr>
        <w:t>A fresco’s evolution from its (approximated) original state to its deteriorated state</w:t>
      </w:r>
    </w:p>
    <w:p w14:paraId="2E636FDD" w14:textId="31E9DAD7" w:rsidR="00FD7FAD" w:rsidRPr="00C03D66" w:rsidRDefault="00FD7FAD" w:rsidP="00517805">
      <w:pPr>
        <w:spacing w:line="240" w:lineRule="auto"/>
        <w:ind w:firstLine="360"/>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Just by the nature of a paper canvas, deterioration is destined for any painting that has not been preserved conscious of the weaknesses of paper. Paper can deteriorate due to photomechanical reactions</w:t>
      </w:r>
      <w:r w:rsidR="00C03D66" w:rsidRPr="00C03D66">
        <w:rPr>
          <w:rFonts w:asciiTheme="minorEastAsia" w:hAnsiTheme="minorEastAsia" w:cs="Times New Roman"/>
          <w:sz w:val="24"/>
          <w:szCs w:val="24"/>
          <w:lang w:val="en-US"/>
        </w:rPr>
        <w:t>--b</w:t>
      </w:r>
      <w:r w:rsidRPr="00C03D66">
        <w:rPr>
          <w:rFonts w:asciiTheme="minorEastAsia" w:hAnsiTheme="minorEastAsia" w:cs="Times New Roman"/>
          <w:sz w:val="24"/>
          <w:szCs w:val="24"/>
          <w:lang w:val="en-US"/>
        </w:rPr>
        <w:t xml:space="preserve">eing exposed to any light can weaken the paper if it has not been grounded with a primer. Also, paper made in the century after 1850 was acidic due to additives added in the mechanical process for short-term strengthening. The oxygen bridges in the cellulose fibers are susceptible to acid hydrolysis, which breaks the glucose chaining and weakens the cellulose fibers, letting the paper become hard and brittle, leaving it to disintegrate easily. The hydroxyl groups in cellulose are also prone to oxidization, and </w:t>
      </w:r>
      <w:r w:rsidR="00C03D66" w:rsidRPr="00C03D66">
        <w:rPr>
          <w:rFonts w:asciiTheme="minorEastAsia" w:hAnsiTheme="minorEastAsia" w:cs="Times New Roman"/>
          <w:sz w:val="24"/>
          <w:szCs w:val="24"/>
          <w:lang w:val="en-US"/>
        </w:rPr>
        <w:t>high</w:t>
      </w:r>
      <w:r w:rsidRPr="00C03D66">
        <w:rPr>
          <w:rFonts w:asciiTheme="minorEastAsia" w:hAnsiTheme="minorEastAsia" w:cs="Times New Roman"/>
          <w:sz w:val="24"/>
          <w:szCs w:val="24"/>
          <w:lang w:val="en-US"/>
        </w:rPr>
        <w:t xml:space="preserve"> lignin content </w:t>
      </w:r>
      <w:r w:rsidR="00C03D66" w:rsidRPr="00C03D66">
        <w:rPr>
          <w:rFonts w:asciiTheme="minorEastAsia" w:hAnsiTheme="minorEastAsia" w:cs="Times New Roman"/>
          <w:sz w:val="24"/>
          <w:szCs w:val="24"/>
          <w:lang w:val="en-US"/>
        </w:rPr>
        <w:t>in</w:t>
      </w:r>
      <w:r w:rsidRPr="00C03D66">
        <w:rPr>
          <w:rFonts w:asciiTheme="minorEastAsia" w:hAnsiTheme="minorEastAsia" w:cs="Times New Roman"/>
          <w:sz w:val="24"/>
          <w:szCs w:val="24"/>
          <w:lang w:val="en-US"/>
        </w:rPr>
        <w:t xml:space="preserve"> the paper causes </w:t>
      </w:r>
      <w:r w:rsidR="00C03D66" w:rsidRPr="00C03D66">
        <w:rPr>
          <w:rFonts w:asciiTheme="minorEastAsia" w:hAnsiTheme="minorEastAsia" w:cs="Times New Roman"/>
          <w:sz w:val="24"/>
          <w:szCs w:val="24"/>
          <w:lang w:val="en-US"/>
        </w:rPr>
        <w:t>it</w:t>
      </w:r>
      <w:r w:rsidRPr="00C03D66">
        <w:rPr>
          <w:rFonts w:asciiTheme="minorEastAsia" w:hAnsiTheme="minorEastAsia" w:cs="Times New Roman"/>
          <w:sz w:val="24"/>
          <w:szCs w:val="24"/>
          <w:lang w:val="en-US"/>
        </w:rPr>
        <w:t xml:space="preserve"> to turn yellow.</w:t>
      </w:r>
    </w:p>
    <w:p w14:paraId="70346677" w14:textId="77F5279E" w:rsidR="009F0BFC" w:rsidRPr="00C03D66" w:rsidRDefault="00FD7FAD" w:rsidP="00C03D66">
      <w:pPr>
        <w:spacing w:line="240" w:lineRule="auto"/>
        <w:ind w:firstLine="360"/>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ab/>
        <w:t>Paint can crack and become brittle due to humidity levels; if no primer underneath, paint can seep in between the paper fibers, which allows light to go through and the painting becomes translucent. Warping in the frame of a painting also makes the handling of it more difficult and dangerous to transport.</w:t>
      </w:r>
      <w:r w:rsidR="009F0BFC" w:rsidRPr="00C03D66">
        <w:rPr>
          <w:rFonts w:asciiTheme="minorEastAsia" w:hAnsiTheme="minorEastAsia" w:cs="Times New Roman"/>
          <w:sz w:val="24"/>
          <w:szCs w:val="24"/>
          <w:lang w:val="en-US"/>
        </w:rPr>
        <w:tab/>
      </w:r>
      <w:r w:rsidR="001D086A" w:rsidRPr="00C03D66">
        <w:rPr>
          <w:rFonts w:asciiTheme="minorEastAsia" w:hAnsiTheme="minorEastAsia" w:cs="Times New Roman"/>
          <w:sz w:val="24"/>
          <w:szCs w:val="24"/>
          <w:lang w:val="en-US"/>
        </w:rPr>
        <w:t xml:space="preserve"> </w:t>
      </w:r>
    </w:p>
    <w:p w14:paraId="03518E1B" w14:textId="429F5224" w:rsidR="001D086A" w:rsidRPr="00C03D66" w:rsidRDefault="001D086A" w:rsidP="009F0BFC">
      <w:pPr>
        <w:spacing w:after="0" w:line="240" w:lineRule="auto"/>
        <w:rPr>
          <w:rFonts w:asciiTheme="minorEastAsia" w:hAnsiTheme="minorEastAsia" w:cs="Times New Roman"/>
          <w:sz w:val="24"/>
          <w:szCs w:val="24"/>
          <w:lang w:val="en-US"/>
        </w:rPr>
      </w:pPr>
    </w:p>
    <w:p w14:paraId="2F3D6501" w14:textId="17CA02EC" w:rsidR="001D086A" w:rsidRPr="00C03D66" w:rsidRDefault="001D086A" w:rsidP="009F0BFC">
      <w:pPr>
        <w:spacing w:after="0" w:line="240" w:lineRule="auto"/>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t>3 | Mathematical Image Processing:</w:t>
      </w:r>
    </w:p>
    <w:p w14:paraId="0D4E7935" w14:textId="6A2B0EA1" w:rsidR="001D086A" w:rsidRPr="00C03D66" w:rsidRDefault="001D086A" w:rsidP="00AC699F">
      <w:pPr>
        <w:spacing w:after="0" w:line="240" w:lineRule="auto"/>
        <w:ind w:firstLine="708"/>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 xml:space="preserve">Mathematical image processing involves digitally analyzing and processing an image to correct it for visual imperfections that results in the work of the conservator not being distinguishable from that of the original art. </w:t>
      </w:r>
    </w:p>
    <w:p w14:paraId="64590243" w14:textId="52CD8101" w:rsidR="001D086A" w:rsidRPr="00C03D66" w:rsidRDefault="001D086A" w:rsidP="001D086A">
      <w:pPr>
        <w:spacing w:after="0" w:line="240" w:lineRule="auto"/>
        <w:rPr>
          <w:rFonts w:asciiTheme="minorEastAsia" w:hAnsiTheme="minorEastAsia" w:cs="Times New Roman"/>
          <w:sz w:val="24"/>
          <w:szCs w:val="24"/>
          <w:lang w:val="en-US"/>
        </w:rPr>
      </w:pPr>
    </w:p>
    <w:p w14:paraId="586507B1" w14:textId="0ED577A0" w:rsidR="001D086A" w:rsidRPr="00C03D66" w:rsidRDefault="001D086A" w:rsidP="001D086A">
      <w:pPr>
        <w:spacing w:after="0" w:line="240" w:lineRule="auto"/>
        <w:rPr>
          <w:rFonts w:asciiTheme="majorEastAsia" w:eastAsiaTheme="majorEastAsia" w:hAnsiTheme="majorEastAsia" w:cs="Times New Roman"/>
          <w:sz w:val="24"/>
          <w:szCs w:val="24"/>
          <w:u w:val="single"/>
          <w:lang w:val="en-US"/>
        </w:rPr>
      </w:pPr>
      <w:r w:rsidRPr="00C03D66">
        <w:rPr>
          <w:rFonts w:asciiTheme="majorEastAsia" w:eastAsiaTheme="majorEastAsia" w:hAnsiTheme="majorEastAsia" w:cs="Times New Roman"/>
          <w:sz w:val="28"/>
          <w:szCs w:val="28"/>
          <w:u w:val="single"/>
          <w:lang w:val="en-US"/>
        </w:rPr>
        <w:t>3.1| Digital Restoration:</w:t>
      </w:r>
    </w:p>
    <w:p w14:paraId="3006A4D6" w14:textId="6DC7DBC3" w:rsidR="001D086A" w:rsidRPr="00C03D66" w:rsidRDefault="001D086A" w:rsidP="00AC699F">
      <w:pPr>
        <w:spacing w:after="0" w:line="240" w:lineRule="auto"/>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ab/>
        <w:t>The basic techniques of digital restoration include recoloration</w:t>
      </w:r>
      <w:r w:rsidR="009D12EE">
        <w:rPr>
          <w:rFonts w:asciiTheme="minorEastAsia" w:hAnsiTheme="minorEastAsia" w:cs="Times New Roman"/>
          <w:sz w:val="24"/>
          <w:szCs w:val="24"/>
          <w:lang w:val="en-US"/>
        </w:rPr>
        <w:t>—to</w:t>
      </w:r>
      <w:r w:rsidRPr="00C03D66">
        <w:rPr>
          <w:rFonts w:asciiTheme="minorEastAsia" w:hAnsiTheme="minorEastAsia" w:cs="Times New Roman"/>
          <w:sz w:val="24"/>
          <w:szCs w:val="24"/>
          <w:lang w:val="en-US"/>
        </w:rPr>
        <w:t xml:space="preserve"> correct for the sepia affect that degraded varnishes and paper gives paintings</w:t>
      </w:r>
      <w:r w:rsidR="009D12EE">
        <w:rPr>
          <w:rFonts w:asciiTheme="minorEastAsia" w:hAnsiTheme="minorEastAsia" w:cs="Times New Roman"/>
          <w:sz w:val="24"/>
          <w:szCs w:val="24"/>
          <w:lang w:val="en-US"/>
        </w:rPr>
        <w:t xml:space="preserve">—and </w:t>
      </w:r>
      <w:r w:rsidRPr="00C03D66">
        <w:rPr>
          <w:rFonts w:asciiTheme="minorEastAsia" w:hAnsiTheme="minorEastAsia" w:cs="Times New Roman"/>
          <w:sz w:val="24"/>
          <w:szCs w:val="24"/>
          <w:lang w:val="en-US"/>
        </w:rPr>
        <w:t>inpainting</w:t>
      </w:r>
      <w:r w:rsidR="0069707A">
        <w:rPr>
          <w:rFonts w:asciiTheme="minorEastAsia" w:hAnsiTheme="minorEastAsia" w:cs="Times New Roman"/>
          <w:sz w:val="24"/>
          <w:szCs w:val="24"/>
          <w:lang w:val="en-US"/>
        </w:rPr>
        <w:t xml:space="preserve"> by</w:t>
      </w:r>
      <w:r w:rsidRPr="00C03D66">
        <w:rPr>
          <w:rFonts w:asciiTheme="minorEastAsia" w:hAnsiTheme="minorEastAsia" w:cs="Times New Roman"/>
          <w:sz w:val="24"/>
          <w:szCs w:val="24"/>
          <w:lang w:val="en-US"/>
        </w:rPr>
        <w:t xml:space="preserve"> transferring the information available in the intact areas of the image to the damaged areas in the image.</w:t>
      </w:r>
    </w:p>
    <w:p w14:paraId="0021683E" w14:textId="17A26715" w:rsidR="00315BF6" w:rsidRPr="00C03D66" w:rsidRDefault="00315BF6" w:rsidP="00AC699F">
      <w:pPr>
        <w:jc w:val="both"/>
        <w:rPr>
          <w:rFonts w:asciiTheme="minorEastAsia" w:hAnsiTheme="minorEastAsia" w:cs="Times New Roman"/>
          <w:sz w:val="24"/>
          <w:szCs w:val="24"/>
          <w:lang w:val="en-US"/>
        </w:rPr>
      </w:pPr>
    </w:p>
    <w:p w14:paraId="26D11A65" w14:textId="421174A4" w:rsidR="00363030" w:rsidRPr="00C03D66" w:rsidRDefault="004C0638" w:rsidP="00363030">
      <w:pPr>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lastRenderedPageBreak/>
        <w:t xml:space="preserve">4 </w:t>
      </w:r>
      <w:r w:rsidR="00FD7FAD" w:rsidRPr="00C03D66">
        <w:rPr>
          <w:rFonts w:asciiTheme="majorEastAsia" w:eastAsiaTheme="majorEastAsia" w:hAnsiTheme="majorEastAsia" w:cs="Times New Roman"/>
          <w:sz w:val="28"/>
          <w:szCs w:val="28"/>
          <w:u w:val="single"/>
          <w:lang w:val="en-US"/>
        </w:rPr>
        <w:t xml:space="preserve">| </w:t>
      </w:r>
      <w:r w:rsidR="00363030" w:rsidRPr="00C03D66">
        <w:rPr>
          <w:rFonts w:asciiTheme="majorEastAsia" w:eastAsiaTheme="majorEastAsia" w:hAnsiTheme="majorEastAsia" w:cs="Times New Roman"/>
          <w:sz w:val="28"/>
          <w:szCs w:val="28"/>
          <w:u w:val="single"/>
          <w:lang w:val="en-US"/>
        </w:rPr>
        <w:t>Digital Restoration by Example:</w:t>
      </w:r>
    </w:p>
    <w:p w14:paraId="2E0E7489" w14:textId="1B9F821A" w:rsidR="00BE1E10" w:rsidRPr="00C03D66" w:rsidRDefault="00BE1E10" w:rsidP="0069707A">
      <w:pPr>
        <w:ind w:firstLine="708"/>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The</w:t>
      </w:r>
      <w:r w:rsidR="0069707A">
        <w:rPr>
          <w:rFonts w:asciiTheme="minorEastAsia" w:hAnsiTheme="minorEastAsia" w:cs="Times New Roman"/>
          <w:sz w:val="24"/>
          <w:szCs w:val="24"/>
          <w:lang w:val="en-US"/>
        </w:rPr>
        <w:t>re are many different digital restoration methods,</w:t>
      </w:r>
      <w:r w:rsidRPr="00C03D66">
        <w:rPr>
          <w:rFonts w:asciiTheme="minorEastAsia" w:hAnsiTheme="minorEastAsia" w:cs="Times New Roman"/>
          <w:sz w:val="24"/>
          <w:szCs w:val="24"/>
          <w:lang w:val="en-US"/>
        </w:rPr>
        <w:t xml:space="preserve"> </w:t>
      </w:r>
      <w:r w:rsidR="0069707A">
        <w:rPr>
          <w:rFonts w:asciiTheme="minorEastAsia" w:hAnsiTheme="minorEastAsia" w:cs="Times New Roman"/>
          <w:sz w:val="24"/>
          <w:szCs w:val="24"/>
          <w:lang w:val="en-US"/>
        </w:rPr>
        <w:t xml:space="preserve">one method outlined in the </w:t>
      </w:r>
      <w:r w:rsidRPr="00C03D66">
        <w:rPr>
          <w:rFonts w:asciiTheme="minorEastAsia" w:hAnsiTheme="minorEastAsia" w:cs="Times New Roman"/>
          <w:sz w:val="24"/>
          <w:szCs w:val="24"/>
          <w:lang w:val="en-US"/>
        </w:rPr>
        <w:t xml:space="preserve">paper </w:t>
      </w:r>
      <w:r w:rsidR="00171E5C">
        <w:rPr>
          <w:rFonts w:asciiTheme="minorEastAsia" w:hAnsiTheme="minorEastAsia" w:cs="Times New Roman"/>
          <w:sz w:val="24"/>
          <w:szCs w:val="24"/>
          <w:lang w:val="en-US"/>
        </w:rPr>
        <w:t xml:space="preserve">Arora’s </w:t>
      </w:r>
      <w:r w:rsidRPr="00C03D66">
        <w:rPr>
          <w:rFonts w:asciiTheme="minorEastAsia" w:hAnsiTheme="minorEastAsia" w:cs="Times New Roman"/>
          <w:sz w:val="24"/>
          <w:szCs w:val="24"/>
          <w:lang w:val="en-US"/>
        </w:rPr>
        <w:t xml:space="preserve">“Digital restoration of old paintings” describes recoloring an old </w:t>
      </w:r>
      <w:r w:rsidR="0069707A">
        <w:rPr>
          <w:rFonts w:asciiTheme="minorEastAsia" w:hAnsiTheme="minorEastAsia" w:cs="Times New Roman"/>
          <w:sz w:val="24"/>
          <w:szCs w:val="24"/>
          <w:lang w:val="en-US"/>
        </w:rPr>
        <w:t>using</w:t>
      </w:r>
      <w:r w:rsidRPr="00C03D66">
        <w:rPr>
          <w:rFonts w:asciiTheme="minorEastAsia" w:hAnsiTheme="minorEastAsia" w:cs="Times New Roman"/>
          <w:sz w:val="24"/>
          <w:szCs w:val="24"/>
          <w:lang w:val="en-US"/>
        </w:rPr>
        <w:t xml:space="preserve"> the color space of a clean sample painting using statistics and matrix manipulations.</w:t>
      </w:r>
    </w:p>
    <w:p w14:paraId="7B997186" w14:textId="77777777" w:rsidR="00BE1E10" w:rsidRPr="00C03D66" w:rsidRDefault="00BE1E10" w:rsidP="004528BF">
      <w:pPr>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First, calculate the mean of pixel data along all three axes R, G and B for both the old and sample cleaned painting, denoted as (</w:t>
      </w:r>
      <m:oMath>
        <m:sSub>
          <m:sSubPr>
            <m:ctrlPr>
              <w:rPr>
                <w:rFonts w:ascii="Cambria Math" w:hAnsi="Cambria Math" w:cs="Times New Roman"/>
                <w:i/>
                <w:iCs/>
                <w:sz w:val="24"/>
                <w:szCs w:val="24"/>
                <w:lang w:val="en-US"/>
              </w:rPr>
            </m:ctrlPr>
          </m:sSubPr>
          <m:e>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R</m:t>
                </m:r>
              </m:e>
            </m:acc>
          </m:e>
          <m:sub>
            <m:r>
              <w:rPr>
                <w:rFonts w:ascii="Cambria Math" w:hAnsi="Cambria Math" w:cs="Times New Roman"/>
                <w:sz w:val="24"/>
                <w:szCs w:val="24"/>
                <w:lang w:val="en-US"/>
              </w:rPr>
              <m:t>old</m:t>
            </m:r>
          </m:sub>
        </m:sSub>
      </m:oMath>
      <w:r w:rsidRPr="00C03D66">
        <w:rPr>
          <w:rFonts w:asciiTheme="minorEastAsia" w:hAnsiTheme="minorEastAsia" w:cs="Times New Roman"/>
          <w:sz w:val="24"/>
          <w:szCs w:val="24"/>
          <w:lang w:val="en-US"/>
        </w:rPr>
        <w:t xml:space="preserve">, </w:t>
      </w:r>
      <m:oMath>
        <m:sSub>
          <m:sSubPr>
            <m:ctrlPr>
              <w:rPr>
                <w:rFonts w:ascii="Cambria Math" w:hAnsi="Cambria Math" w:cs="Times New Roman"/>
                <w:i/>
                <w:iCs/>
                <w:sz w:val="24"/>
                <w:szCs w:val="24"/>
                <w:lang w:val="en-US"/>
              </w:rPr>
            </m:ctrlPr>
          </m:sSubPr>
          <m:e>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G</m:t>
                </m:r>
              </m:e>
            </m:acc>
          </m:e>
          <m:sub>
            <m:r>
              <w:rPr>
                <w:rFonts w:ascii="Cambria Math" w:hAnsi="Cambria Math" w:cs="Times New Roman"/>
                <w:sz w:val="24"/>
                <w:szCs w:val="24"/>
                <w:lang w:val="en-US"/>
              </w:rPr>
              <m:t>old</m:t>
            </m:r>
          </m:sub>
        </m:sSub>
      </m:oMath>
      <w:r w:rsidRPr="00C03D66">
        <w:rPr>
          <w:rFonts w:asciiTheme="minorEastAsia" w:hAnsiTheme="minorEastAsia" w:cs="Times New Roman"/>
          <w:sz w:val="24"/>
          <w:szCs w:val="24"/>
          <w:lang w:val="en-US"/>
        </w:rPr>
        <w:t xml:space="preserve">, </w:t>
      </w:r>
      <m:oMath>
        <m:sSub>
          <m:sSubPr>
            <m:ctrlPr>
              <w:rPr>
                <w:rFonts w:ascii="Cambria Math" w:hAnsi="Cambria Math" w:cs="Times New Roman"/>
                <w:i/>
                <w:iCs/>
                <w:sz w:val="24"/>
                <w:szCs w:val="24"/>
                <w:lang w:val="en-US"/>
              </w:rPr>
            </m:ctrlPr>
          </m:sSubPr>
          <m:e>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B</m:t>
                </m:r>
              </m:e>
            </m:acc>
          </m:e>
          <m:sub>
            <m:r>
              <w:rPr>
                <w:rFonts w:ascii="Cambria Math" w:hAnsi="Cambria Math" w:cs="Times New Roman"/>
                <w:sz w:val="24"/>
                <w:szCs w:val="24"/>
                <w:lang w:val="en-US"/>
              </w:rPr>
              <m:t>old</m:t>
            </m:r>
          </m:sub>
        </m:sSub>
      </m:oMath>
      <w:r w:rsidRPr="00C03D66">
        <w:rPr>
          <w:rFonts w:asciiTheme="minorEastAsia" w:hAnsiTheme="minorEastAsia" w:cs="Times New Roman"/>
          <w:sz w:val="24"/>
          <w:szCs w:val="24"/>
          <w:lang w:val="en-US"/>
        </w:rPr>
        <w:t>) and (</w:t>
      </w:r>
      <m:oMath>
        <m:sSub>
          <m:sSubPr>
            <m:ctrlPr>
              <w:rPr>
                <w:rFonts w:ascii="Cambria Math" w:hAnsi="Cambria Math" w:cs="Times New Roman"/>
                <w:i/>
                <w:iCs/>
                <w:sz w:val="24"/>
                <w:szCs w:val="24"/>
                <w:lang w:val="en-US"/>
              </w:rPr>
            </m:ctrlPr>
          </m:sSubPr>
          <m:e>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R</m:t>
                </m:r>
              </m:e>
            </m:acc>
          </m:e>
          <m:sub>
            <m:r>
              <w:rPr>
                <w:rFonts w:ascii="Cambria Math" w:hAnsi="Cambria Math" w:cs="Times New Roman"/>
                <w:sz w:val="24"/>
                <w:szCs w:val="24"/>
                <w:lang w:val="en-US"/>
              </w:rPr>
              <m:t>clean</m:t>
            </m:r>
          </m:sub>
        </m:sSub>
      </m:oMath>
      <w:r w:rsidRPr="00C03D66">
        <w:rPr>
          <w:rFonts w:asciiTheme="minorEastAsia" w:hAnsiTheme="minorEastAsia" w:cs="Times New Roman"/>
          <w:sz w:val="24"/>
          <w:szCs w:val="24"/>
          <w:lang w:val="en-US"/>
        </w:rPr>
        <w:t xml:space="preserve">, </w:t>
      </w:r>
      <m:oMath>
        <m:sSub>
          <m:sSubPr>
            <m:ctrlPr>
              <w:rPr>
                <w:rFonts w:ascii="Cambria Math" w:hAnsi="Cambria Math" w:cs="Times New Roman"/>
                <w:i/>
                <w:iCs/>
                <w:sz w:val="24"/>
                <w:szCs w:val="24"/>
                <w:lang w:val="en-US"/>
              </w:rPr>
            </m:ctrlPr>
          </m:sSubPr>
          <m:e>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G</m:t>
                </m:r>
              </m:e>
            </m:acc>
          </m:e>
          <m:sub>
            <m:r>
              <w:rPr>
                <w:rFonts w:ascii="Cambria Math" w:hAnsi="Cambria Math" w:cs="Times New Roman"/>
                <w:sz w:val="24"/>
                <w:szCs w:val="24"/>
                <w:lang w:val="en-US"/>
              </w:rPr>
              <m:t>clean</m:t>
            </m:r>
          </m:sub>
        </m:sSub>
      </m:oMath>
      <w:r w:rsidRPr="00C03D66">
        <w:rPr>
          <w:rFonts w:asciiTheme="minorEastAsia" w:hAnsiTheme="minorEastAsia" w:cs="Times New Roman"/>
          <w:sz w:val="24"/>
          <w:szCs w:val="24"/>
          <w:lang w:val="en-US"/>
        </w:rPr>
        <w:t xml:space="preserve">, </w:t>
      </w:r>
      <m:oMath>
        <m:sSub>
          <m:sSubPr>
            <m:ctrlPr>
              <w:rPr>
                <w:rFonts w:ascii="Cambria Math" w:hAnsi="Cambria Math" w:cs="Times New Roman"/>
                <w:i/>
                <w:iCs/>
                <w:sz w:val="24"/>
                <w:szCs w:val="24"/>
                <w:lang w:val="en-US"/>
              </w:rPr>
            </m:ctrlPr>
          </m:sSubPr>
          <m:e>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B</m:t>
                </m:r>
              </m:e>
            </m:acc>
          </m:e>
          <m:sub>
            <m:r>
              <w:rPr>
                <w:rFonts w:ascii="Cambria Math" w:hAnsi="Cambria Math" w:cs="Times New Roman"/>
                <w:sz w:val="24"/>
                <w:szCs w:val="24"/>
                <w:lang w:val="en-US"/>
              </w:rPr>
              <m:t>clean</m:t>
            </m:r>
          </m:sub>
        </m:sSub>
      </m:oMath>
      <w:r w:rsidRPr="00C03D66">
        <w:rPr>
          <w:rFonts w:asciiTheme="minorEastAsia" w:hAnsiTheme="minorEastAsia" w:cs="Times New Roman"/>
          <w:sz w:val="24"/>
          <w:szCs w:val="24"/>
          <w:lang w:val="en-US"/>
        </w:rPr>
        <w:t>) respectively.</w:t>
      </w:r>
    </w:p>
    <w:p w14:paraId="6FD5733E" w14:textId="77777777" w:rsidR="0069707A" w:rsidRDefault="00BE1E10" w:rsidP="00AC699F">
      <w:pPr>
        <w:jc w:val="both"/>
        <w:rPr>
          <w:rFonts w:asciiTheme="minorEastAsia" w:hAnsiTheme="minorEastAsia" w:cs="Times New Roman"/>
          <w:sz w:val="24"/>
          <w:szCs w:val="24"/>
        </w:rPr>
      </w:pPr>
      <w:r w:rsidRPr="00C03D66">
        <w:rPr>
          <w:rFonts w:asciiTheme="minorEastAsia" w:hAnsiTheme="minorEastAsia" w:cs="Times New Roman"/>
          <w:sz w:val="24"/>
          <w:szCs w:val="24"/>
          <w:lang w:val="en-US"/>
        </w:rPr>
        <w:t xml:space="preserve">Then calculate the covariance matrices for both the paintings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Cov</m:t>
            </m:r>
          </m:e>
          <m:sub>
            <m:r>
              <w:rPr>
                <w:rFonts w:ascii="Cambria Math" w:hAnsi="Cambria Math" w:cs="Times New Roman"/>
                <w:sz w:val="24"/>
                <w:szCs w:val="24"/>
                <w:lang w:val="en-US"/>
              </w:rPr>
              <m:t>old</m:t>
            </m:r>
          </m:sub>
        </m:sSub>
        <m:r>
          <w:rPr>
            <w:rFonts w:ascii="Cambria Math" w:hAnsi="Cambria Math" w:cs="Times New Roman"/>
            <w:sz w:val="24"/>
            <w:szCs w:val="24"/>
            <w:lang w:val="en-US"/>
          </w:rPr>
          <m:t> </m:t>
        </m:r>
        <m:r>
          <m:rPr>
            <m:sty m:val="p"/>
          </m:rPr>
          <w:rPr>
            <w:rFonts w:ascii="Cambria Math" w:hAnsi="Cambria Math" w:cs="Times New Roman"/>
            <w:sz w:val="24"/>
            <w:szCs w:val="24"/>
            <w:lang w:val="en-US"/>
          </w:rPr>
          <m:t>and</m:t>
        </m:r>
        <m:r>
          <w:rPr>
            <w:rFonts w:ascii="Cambria Math" w:hAnsi="Cambria Math" w:cs="Times New Roman"/>
            <w:sz w:val="24"/>
            <w:szCs w:val="24"/>
            <w:lang w:val="en-US"/>
          </w:rPr>
          <m:t> </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Cov</m:t>
            </m:r>
          </m:e>
          <m:sub>
            <m:r>
              <w:rPr>
                <w:rFonts w:ascii="Cambria Math" w:hAnsi="Cambria Math" w:cs="Times New Roman"/>
                <w:sz w:val="24"/>
                <w:szCs w:val="24"/>
                <w:lang w:val="en-US"/>
              </w:rPr>
              <m:t>clean</m:t>
            </m:r>
          </m:sub>
        </m:sSub>
      </m:oMath>
      <w:r w:rsidRPr="00C03D66">
        <w:rPr>
          <w:rFonts w:asciiTheme="minorEastAsia" w:hAnsiTheme="minorEastAsia" w:cs="Times New Roman"/>
          <w:sz w:val="24"/>
          <w:szCs w:val="24"/>
          <w:lang w:val="en-US"/>
        </w:rPr>
        <w:t>.</w:t>
      </w:r>
      <w:r w:rsidR="00636B50" w:rsidRPr="00636B50">
        <w:rPr>
          <w:rFonts w:asciiTheme="minorEastAsia" w:hAnsiTheme="minorEastAsia" w:cs="Times New Roman"/>
          <w:sz w:val="24"/>
          <w:szCs w:val="24"/>
          <w:lang w:val="en-US"/>
        </w:rPr>
        <w:t xml:space="preserve"> </w:t>
      </w:r>
    </w:p>
    <w:p w14:paraId="48A52601" w14:textId="57082DE4" w:rsidR="00BE1E10" w:rsidRPr="00C03D66" w:rsidRDefault="0069707A" w:rsidP="00AC699F">
      <w:pPr>
        <w:jc w:val="both"/>
        <w:rPr>
          <w:rFonts w:asciiTheme="minorEastAsia" w:hAnsiTheme="minorEastAsia" w:cs="Times New Roman"/>
          <w:sz w:val="24"/>
          <w:szCs w:val="24"/>
          <w:lang w:val="en-US"/>
        </w:rPr>
      </w:pPr>
      <m:oMathPara>
        <m:oMath>
          <m:r>
            <w:rPr>
              <w:rFonts w:ascii="Cambria Math" w:hAnsi="Cambria Math" w:cs="Times New Roman"/>
              <w:sz w:val="24"/>
              <w:szCs w:val="24"/>
              <w:lang w:val="en-US"/>
            </w:rPr>
            <m:t>Cov=</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cov(R,R)</m:t>
                    </m:r>
                  </m:e>
                  <m:e>
                    <m:r>
                      <w:rPr>
                        <w:rFonts w:ascii="Cambria Math" w:hAnsi="Cambria Math" w:cs="Times New Roman"/>
                        <w:sz w:val="24"/>
                        <w:szCs w:val="24"/>
                        <w:lang w:val="en-US"/>
                      </w:rPr>
                      <m:t>cov(R,G)</m:t>
                    </m:r>
                  </m:e>
                  <m:e>
                    <m:r>
                      <w:rPr>
                        <w:rFonts w:ascii="Cambria Math" w:hAnsi="Cambria Math" w:cs="Times New Roman"/>
                        <w:sz w:val="24"/>
                        <w:szCs w:val="24"/>
                        <w:lang w:val="en-US"/>
                      </w:rPr>
                      <m:t>cov(R,B)</m:t>
                    </m:r>
                  </m:e>
                </m:mr>
                <m:mr>
                  <m:e>
                    <m:r>
                      <w:rPr>
                        <w:rFonts w:ascii="Cambria Math" w:hAnsi="Cambria Math" w:cs="Times New Roman"/>
                        <w:sz w:val="24"/>
                        <w:szCs w:val="24"/>
                        <w:lang w:val="en-US"/>
                      </w:rPr>
                      <m:t>cov(R,G)</m:t>
                    </m:r>
                  </m:e>
                  <m:e>
                    <m:r>
                      <w:rPr>
                        <w:rFonts w:ascii="Cambria Math" w:hAnsi="Cambria Math" w:cs="Times New Roman"/>
                        <w:sz w:val="24"/>
                        <w:szCs w:val="24"/>
                        <w:lang w:val="en-US"/>
                      </w:rPr>
                      <m:t>cov(G,G)</m:t>
                    </m:r>
                  </m:e>
                  <m:e>
                    <m:r>
                      <w:rPr>
                        <w:rFonts w:ascii="Cambria Math" w:hAnsi="Cambria Math" w:cs="Times New Roman"/>
                        <w:sz w:val="24"/>
                        <w:szCs w:val="24"/>
                        <w:lang w:val="en-US"/>
                      </w:rPr>
                      <m:t>cov(G,B)</m:t>
                    </m:r>
                  </m:e>
                </m:mr>
                <m:mr>
                  <m:e>
                    <m:r>
                      <w:rPr>
                        <w:rFonts w:ascii="Cambria Math" w:hAnsi="Cambria Math" w:cs="Times New Roman"/>
                        <w:sz w:val="24"/>
                        <w:szCs w:val="24"/>
                        <w:lang w:val="en-US"/>
                      </w:rPr>
                      <m:t>cov(R,B)</m:t>
                    </m:r>
                  </m:e>
                  <m:e>
                    <m:r>
                      <w:rPr>
                        <w:rFonts w:ascii="Cambria Math" w:hAnsi="Cambria Math" w:cs="Times New Roman"/>
                        <w:sz w:val="24"/>
                        <w:szCs w:val="24"/>
                        <w:lang w:val="en-US"/>
                      </w:rPr>
                      <m:t>cov(G,B)</m:t>
                    </m:r>
                  </m:e>
                  <m:e>
                    <m:r>
                      <w:rPr>
                        <w:rFonts w:ascii="Cambria Math" w:hAnsi="Cambria Math" w:cs="Times New Roman"/>
                        <w:sz w:val="24"/>
                        <w:szCs w:val="24"/>
                        <w:lang w:val="en-US"/>
                      </w:rPr>
                      <m:t>cov(B,B)</m:t>
                    </m:r>
                  </m:e>
                </m:mr>
              </m:m>
            </m:e>
          </m:d>
        </m:oMath>
      </m:oMathPara>
    </w:p>
    <w:p w14:paraId="74B1762B" w14:textId="0EE8AF54" w:rsidR="00BE1E10" w:rsidRDefault="00BE1E10" w:rsidP="00AC699F">
      <w:pPr>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 xml:space="preserve">Now, decompose the covariance matrix using </w:t>
      </w:r>
      <w:r w:rsidRPr="00A62FE2">
        <w:rPr>
          <w:rFonts w:asciiTheme="minorEastAsia" w:hAnsiTheme="minorEastAsia" w:cs="Times New Roman"/>
          <w:sz w:val="24"/>
          <w:szCs w:val="24"/>
          <w:lang w:val="en-US"/>
        </w:rPr>
        <w:t>singular value decomposition</w:t>
      </w:r>
      <w:r w:rsidR="004528BF">
        <w:rPr>
          <w:rFonts w:asciiTheme="minorEastAsia" w:hAnsiTheme="minorEastAsia" w:cs="Times New Roman"/>
          <w:sz w:val="24"/>
          <w:szCs w:val="24"/>
          <w:lang w:val="en-US"/>
        </w:rPr>
        <w:t>, an algorithm used to decompose a large amount of complicated data into three vital matrices</w:t>
      </w:r>
      <w:r w:rsidRPr="00C03D66">
        <w:rPr>
          <w:rFonts w:asciiTheme="minorEastAsia" w:hAnsiTheme="minorEastAsia" w:cs="Times New Roman"/>
          <w:sz w:val="24"/>
          <w:szCs w:val="24"/>
          <w:lang w:val="en-US"/>
        </w:rPr>
        <w:t>.</w:t>
      </w:r>
    </w:p>
    <w:p w14:paraId="55A44637" w14:textId="4B64AA01" w:rsidR="00636B50" w:rsidRPr="00C03D66" w:rsidRDefault="004528BF" w:rsidP="00AC699F">
      <w:pPr>
        <w:jc w:val="both"/>
        <w:rPr>
          <w:rFonts w:asciiTheme="minorEastAsia" w:hAnsiTheme="minorEastAsia" w:cs="Times New Roman"/>
          <w:sz w:val="24"/>
          <w:szCs w:val="24"/>
          <w:lang w:val="en-US"/>
        </w:rPr>
      </w:pPr>
      <m:oMathPara>
        <m:oMath>
          <m:r>
            <w:rPr>
              <w:rFonts w:ascii="Cambria Math" w:hAnsi="Cambria Math" w:cs="Times New Roman"/>
              <w:sz w:val="24"/>
              <w:szCs w:val="24"/>
              <w:lang w:val="en-US"/>
            </w:rPr>
            <m:t>Cov=U*S*</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V</m:t>
              </m:r>
            </m:e>
            <m:sup>
              <m:r>
                <w:rPr>
                  <w:rFonts w:ascii="Cambria Math" w:hAnsi="Cambria Math" w:cs="Times New Roman"/>
                  <w:sz w:val="24"/>
                  <w:szCs w:val="24"/>
                  <w:lang w:val="en-US"/>
                </w:rPr>
                <m:t>T</m:t>
              </m:r>
            </m:sup>
          </m:sSup>
        </m:oMath>
      </m:oMathPara>
    </w:p>
    <w:p w14:paraId="18054DBE" w14:textId="251AFEAB" w:rsidR="00BE1E10" w:rsidRDefault="00BE1E10" w:rsidP="00636B50">
      <w:pPr>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 xml:space="preserve">U and V are </w:t>
      </w:r>
      <w:r w:rsidRPr="00A62FE2">
        <w:rPr>
          <w:rFonts w:asciiTheme="minorEastAsia" w:hAnsiTheme="minorEastAsia" w:cs="Times New Roman"/>
          <w:sz w:val="24"/>
          <w:szCs w:val="24"/>
          <w:lang w:val="en-US"/>
        </w:rPr>
        <w:t xml:space="preserve">unitary matrices </w:t>
      </w:r>
      <w:r w:rsidRPr="00C03D66">
        <w:rPr>
          <w:rFonts w:asciiTheme="minorEastAsia" w:hAnsiTheme="minorEastAsia" w:cs="Times New Roman"/>
          <w:sz w:val="24"/>
          <w:szCs w:val="24"/>
          <w:lang w:val="en-US"/>
        </w:rPr>
        <w:t xml:space="preserve">and are composed of eigenvectors of </w:t>
      </w:r>
      <w:proofErr w:type="spellStart"/>
      <w:r w:rsidR="004528BF">
        <w:rPr>
          <w:rFonts w:asciiTheme="minorEastAsia" w:hAnsiTheme="minorEastAsia" w:cs="Times New Roman"/>
          <w:sz w:val="24"/>
          <w:szCs w:val="24"/>
          <w:lang w:val="en-US"/>
        </w:rPr>
        <w:t>Cov</w:t>
      </w:r>
      <w:proofErr w:type="spellEnd"/>
      <w:r w:rsidR="004528BF">
        <w:rPr>
          <w:rFonts w:asciiTheme="minorEastAsia" w:hAnsiTheme="minorEastAsia" w:cs="Times New Roman"/>
          <w:sz w:val="24"/>
          <w:szCs w:val="24"/>
          <w:lang w:val="en-US"/>
        </w:rPr>
        <w:t xml:space="preserve">, while </w:t>
      </w:r>
      <w:r w:rsidRPr="00C03D66">
        <w:rPr>
          <w:rFonts w:asciiTheme="minorEastAsia" w:hAnsiTheme="minorEastAsia" w:cs="Times New Roman"/>
          <w:sz w:val="24"/>
          <w:szCs w:val="24"/>
          <w:lang w:val="en-US"/>
        </w:rPr>
        <w:t xml:space="preserve">S is a diagonal matrix of </w:t>
      </w:r>
      <w:r w:rsidR="004528BF">
        <w:rPr>
          <w:rFonts w:asciiTheme="minorEastAsia" w:hAnsiTheme="minorEastAsia" w:cs="Times New Roman"/>
          <w:sz w:val="24"/>
          <w:szCs w:val="24"/>
          <w:lang w:val="en-US"/>
        </w:rPr>
        <w:t xml:space="preserve">the </w:t>
      </w:r>
      <w:r w:rsidRPr="00C03D66">
        <w:rPr>
          <w:rFonts w:asciiTheme="minorEastAsia" w:hAnsiTheme="minorEastAsia" w:cs="Times New Roman"/>
          <w:sz w:val="24"/>
          <w:szCs w:val="24"/>
          <w:lang w:val="en-US"/>
        </w:rPr>
        <w:t xml:space="preserve">eigenvalues of </w:t>
      </w:r>
      <w:proofErr w:type="spellStart"/>
      <w:r w:rsidRPr="00C03D66">
        <w:rPr>
          <w:rFonts w:asciiTheme="minorEastAsia" w:hAnsiTheme="minorEastAsia" w:cs="Times New Roman"/>
          <w:sz w:val="24"/>
          <w:szCs w:val="24"/>
          <w:lang w:val="en-US"/>
        </w:rPr>
        <w:t>Cov</w:t>
      </w:r>
      <w:proofErr w:type="spellEnd"/>
      <w:r w:rsidRPr="00C03D66">
        <w:rPr>
          <w:rFonts w:asciiTheme="minorEastAsia" w:hAnsiTheme="minorEastAsia" w:cs="Times New Roman"/>
          <w:sz w:val="24"/>
          <w:szCs w:val="24"/>
          <w:lang w:val="en-US"/>
        </w:rPr>
        <w:t>.</w:t>
      </w:r>
    </w:p>
    <w:p w14:paraId="17A89E3F" w14:textId="6953896A" w:rsidR="004528BF" w:rsidRDefault="004528BF" w:rsidP="00636B50">
      <w:pPr>
        <w:jc w:val="both"/>
        <w:rPr>
          <w:rFonts w:asciiTheme="minorEastAsia" w:hAnsiTheme="minorEastAsia" w:cs="Times New Roman"/>
          <w:sz w:val="24"/>
          <w:szCs w:val="24"/>
          <w:lang w:val="en-US"/>
        </w:rPr>
      </w:pPr>
      <w:r>
        <w:rPr>
          <w:rFonts w:asciiTheme="minorEastAsia" w:hAnsiTheme="minorEastAsia" w:cs="Times New Roman"/>
          <w:sz w:val="24"/>
          <w:szCs w:val="24"/>
          <w:lang w:val="en-US"/>
        </w:rPr>
        <w:t xml:space="preserve">Transformations are applied to </w:t>
      </w:r>
      <w:proofErr w:type="spellStart"/>
      <w:r>
        <w:rPr>
          <w:rFonts w:asciiTheme="minorEastAsia" w:hAnsiTheme="minorEastAsia" w:cs="Times New Roman"/>
          <w:sz w:val="24"/>
          <w:szCs w:val="24"/>
          <w:lang w:val="en-US"/>
        </w:rPr>
        <w:t>Cov</w:t>
      </w:r>
      <w:proofErr w:type="spellEnd"/>
      <w:r>
        <w:rPr>
          <w:rFonts w:asciiTheme="minorEastAsia" w:hAnsiTheme="minorEastAsia" w:cs="Times New Roman"/>
          <w:sz w:val="24"/>
          <w:szCs w:val="24"/>
          <w:lang w:val="en-US"/>
        </w:rPr>
        <w:t xml:space="preserve"> using the following</w:t>
      </w:r>
      <w:r w:rsidR="0088632D">
        <w:rPr>
          <w:rFonts w:asciiTheme="minorEastAsia" w:hAnsiTheme="minorEastAsia" w:cs="Times New Roman"/>
          <w:sz w:val="24"/>
          <w:szCs w:val="24"/>
          <w:lang w:val="en-US"/>
        </w:rPr>
        <w:t xml:space="preserve"> transformation</w:t>
      </w:r>
      <w:r>
        <w:rPr>
          <w:rFonts w:asciiTheme="minorEastAsia" w:hAnsiTheme="minorEastAsia" w:cs="Times New Roman"/>
          <w:sz w:val="24"/>
          <w:szCs w:val="24"/>
          <w:lang w:val="en-US"/>
        </w:rPr>
        <w:t xml:space="preserve"> matrices:</w:t>
      </w:r>
    </w:p>
    <w:p w14:paraId="45FE5673" w14:textId="77777777" w:rsidR="0088632D" w:rsidRPr="0088632D" w:rsidRDefault="004528BF" w:rsidP="0088632D">
      <w:pPr>
        <w:rPr>
          <w:rFonts w:asciiTheme="minorEastAsia" w:hAnsiTheme="minorEastAsia" w:cs="Times New Roman"/>
          <w:sz w:val="24"/>
          <w:szCs w:val="24"/>
          <w:lang w:val="en-US"/>
        </w:rPr>
      </w:pPr>
      <w:r w:rsidRPr="004528BF">
        <w:rPr>
          <w:rFonts w:asciiTheme="minorEastAsia" w:hAnsiTheme="minorEastAsia" w:cs="Times New Roman"/>
          <w:sz w:val="24"/>
          <w:szCs w:val="24"/>
          <w:lang w:val="en-US"/>
        </w:rPr>
        <w:t>Rotat</w:t>
      </w:r>
      <w:r>
        <w:rPr>
          <w:rFonts w:asciiTheme="minorEastAsia" w:hAnsiTheme="minorEastAsia" w:cs="Times New Roman"/>
          <w:sz w:val="24"/>
          <w:szCs w:val="24"/>
          <w:lang w:val="en-US"/>
        </w:rPr>
        <w:t xml:space="preserve">ion: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old</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old</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clean</m:t>
            </m:r>
          </m:sub>
        </m:sSub>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lang w:val="en-US"/>
              </w:rPr>
              <m:t>clean</m:t>
            </m:r>
          </m:sub>
          <m:sup>
            <m:r>
              <w:rPr>
                <w:rFonts w:ascii="Cambria Math" w:hAnsi="Cambria Math" w:cs="Times New Roman"/>
                <w:sz w:val="24"/>
                <w:szCs w:val="24"/>
                <w:lang w:val="en-US"/>
              </w:rPr>
              <m:t>-1</m:t>
            </m:r>
          </m:sup>
        </m:sSubSup>
      </m:oMath>
    </w:p>
    <w:p w14:paraId="262A74DE" w14:textId="7C0E2715" w:rsidR="0088632D" w:rsidRPr="0088632D" w:rsidRDefault="009F318F" w:rsidP="0088632D">
      <w:pPr>
        <w:rPr>
          <w:rFonts w:asciiTheme="minorEastAsia" w:hAnsiTheme="minorEastAsia" w:cs="Times New Roman"/>
          <w:sz w:val="24"/>
          <w:szCs w:val="24"/>
          <w:lang w:val="en-US"/>
        </w:rPr>
      </w:pPr>
      <w:r>
        <w:rPr>
          <w:rFonts w:asciiTheme="minorEastAsia" w:hAnsiTheme="minorEastAsia" w:cs="Times New Roman"/>
          <w:sz w:val="24"/>
          <w:szCs w:val="24"/>
          <w:lang w:val="en-US"/>
        </w:rPr>
        <w:t xml:space="preserve">Translation: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old</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1</m:t>
                  </m:r>
                </m:e>
                <m:e>
                  <m:r>
                    <w:rPr>
                      <w:rFonts w:ascii="Cambria Math" w:hAnsi="Cambria Math" w:cs="Times New Roman"/>
                      <w:sz w:val="24"/>
                      <w:szCs w:val="24"/>
                      <w:lang w:val="en-US"/>
                    </w:rPr>
                    <m:t>0</m:t>
                  </m:r>
                </m:e>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e>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R</m:t>
                                </m:r>
                              </m:e>
                            </m:acc>
                          </m:e>
                          <m:sub>
                            <m:r>
                              <w:rPr>
                                <w:rFonts w:ascii="Cambria Math" w:hAnsi="Cambria Math" w:cs="Times New Roman"/>
                                <w:sz w:val="24"/>
                                <w:szCs w:val="24"/>
                                <w:lang w:val="en-US"/>
                              </w:rPr>
                              <m:t>old</m:t>
                            </m:r>
                          </m:sub>
                        </m:sSub>
                      </m:e>
                    </m:mr>
                  </m:m>
                </m:e>
              </m:mr>
              <m:mr>
                <m:e>
                  <m:r>
                    <w:rPr>
                      <w:rFonts w:ascii="Cambria Math" w:hAnsi="Cambria Math" w:cs="Times New Roman"/>
                      <w:sz w:val="24"/>
                      <w:szCs w:val="24"/>
                      <w:lang w:val="en-US"/>
                    </w:rPr>
                    <m:t>0</m:t>
                  </m:r>
                </m:e>
                <m:e>
                  <m:r>
                    <w:rPr>
                      <w:rFonts w:ascii="Cambria Math" w:hAnsi="Cambria Math" w:cs="Times New Roman"/>
                      <w:sz w:val="24"/>
                      <w:szCs w:val="24"/>
                      <w:lang w:val="en-US"/>
                    </w:rPr>
                    <m:t>1</m:t>
                  </m:r>
                </m:e>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e>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G</m:t>
                                </m:r>
                              </m:e>
                            </m:acc>
                          </m:e>
                          <m:sub>
                            <m:r>
                              <w:rPr>
                                <w:rFonts w:ascii="Cambria Math" w:hAnsi="Cambria Math" w:cs="Times New Roman"/>
                                <w:sz w:val="24"/>
                                <w:szCs w:val="24"/>
                                <w:lang w:val="en-US"/>
                              </w:rPr>
                              <m:t>old</m:t>
                            </m:r>
                          </m:sub>
                        </m:sSub>
                      </m:e>
                    </m:mr>
                  </m:m>
                </m:e>
              </m:mr>
              <m:mr>
                <m:e>
                  <m:m>
                    <m:mPr>
                      <m:mcs>
                        <m:mc>
                          <m:mcPr>
                            <m:count m:val="1"/>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mr>
                    <m:mr>
                      <m:e>
                        <m:r>
                          <w:rPr>
                            <w:rFonts w:ascii="Cambria Math" w:hAnsi="Cambria Math" w:cs="Times New Roman"/>
                            <w:sz w:val="24"/>
                            <w:szCs w:val="24"/>
                            <w:lang w:val="en-US"/>
                          </w:rPr>
                          <m:t>0</m:t>
                        </m:r>
                      </m:e>
                    </m:mr>
                  </m:m>
                </m:e>
                <m:e>
                  <m:m>
                    <m:mPr>
                      <m:mcs>
                        <m:mc>
                          <m:mcPr>
                            <m:count m:val="1"/>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mr>
                    <m:mr>
                      <m:e>
                        <m:r>
                          <w:rPr>
                            <w:rFonts w:ascii="Cambria Math" w:hAnsi="Cambria Math" w:cs="Times New Roman"/>
                            <w:sz w:val="24"/>
                            <w:szCs w:val="24"/>
                            <w:lang w:val="en-US"/>
                          </w:rPr>
                          <m:t>0</m:t>
                        </m:r>
                      </m:e>
                    </m:mr>
                  </m:m>
                </m:e>
                <m:e>
                  <m:m>
                    <m:mPr>
                      <m:mcs>
                        <m:mc>
                          <m:mcPr>
                            <m:count m:val="1"/>
                            <m:mcJc m:val="center"/>
                          </m:mcPr>
                        </m:mc>
                      </m:mcs>
                      <m:ctrlPr>
                        <w:rPr>
                          <w:rFonts w:ascii="Cambria Math" w:hAnsi="Cambria Math" w:cs="Times New Roman"/>
                          <w:i/>
                          <w:sz w:val="24"/>
                          <w:szCs w:val="24"/>
                          <w:lang w:val="en-US"/>
                        </w:rPr>
                      </m:ctrlPr>
                    </m:mPr>
                    <m:m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1</m:t>
                              </m:r>
                            </m:e>
                            <m:e>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B</m:t>
                                      </m:r>
                                    </m:e>
                                  </m:acc>
                                </m:e>
                                <m:sub>
                                  <m:r>
                                    <w:rPr>
                                      <w:rFonts w:ascii="Cambria Math" w:hAnsi="Cambria Math" w:cs="Times New Roman"/>
                                      <w:sz w:val="24"/>
                                      <w:szCs w:val="24"/>
                                      <w:lang w:val="en-US"/>
                                    </w:rPr>
                                    <m:t>old</m:t>
                                  </m:r>
                                </m:sub>
                              </m:sSub>
                            </m:e>
                          </m:mr>
                        </m:m>
                      </m:e>
                    </m:mr>
                    <m:m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e>
                              <m:r>
                                <w:rPr>
                                  <w:rFonts w:ascii="Cambria Math" w:hAnsi="Cambria Math" w:cs="Times New Roman"/>
                                  <w:sz w:val="24"/>
                                  <w:szCs w:val="24"/>
                                  <w:lang w:val="en-US"/>
                                </w:rPr>
                                <m:t>0</m:t>
                              </m:r>
                            </m:e>
                          </m:mr>
                        </m:m>
                      </m:e>
                    </m:mr>
                  </m:m>
                </m:e>
              </m:mr>
            </m:m>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clean</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1</m:t>
                  </m:r>
                </m:e>
                <m:e>
                  <m:r>
                    <w:rPr>
                      <w:rFonts w:ascii="Cambria Math" w:hAnsi="Cambria Math" w:cs="Times New Roman"/>
                      <w:sz w:val="24"/>
                      <w:szCs w:val="24"/>
                      <w:lang w:val="en-US"/>
                    </w:rPr>
                    <m:t>0</m:t>
                  </m:r>
                </m:e>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e>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R</m:t>
                                </m:r>
                              </m:e>
                            </m:acc>
                          </m:e>
                          <m:sub>
                            <m:r>
                              <w:rPr>
                                <w:rFonts w:ascii="Cambria Math" w:hAnsi="Cambria Math" w:cs="Times New Roman"/>
                                <w:sz w:val="24"/>
                                <w:szCs w:val="24"/>
                                <w:lang w:val="en-US"/>
                              </w:rPr>
                              <m:t>clean</m:t>
                            </m:r>
                          </m:sub>
                        </m:sSub>
                      </m:e>
                    </m:mr>
                  </m:m>
                </m:e>
              </m:mr>
              <m:mr>
                <m:e>
                  <m:r>
                    <w:rPr>
                      <w:rFonts w:ascii="Cambria Math" w:hAnsi="Cambria Math" w:cs="Times New Roman"/>
                      <w:sz w:val="24"/>
                      <w:szCs w:val="24"/>
                      <w:lang w:val="en-US"/>
                    </w:rPr>
                    <m:t>0</m:t>
                  </m:r>
                </m:e>
                <m:e>
                  <m:r>
                    <w:rPr>
                      <w:rFonts w:ascii="Cambria Math" w:hAnsi="Cambria Math" w:cs="Times New Roman"/>
                      <w:sz w:val="24"/>
                      <w:szCs w:val="24"/>
                      <w:lang w:val="en-US"/>
                    </w:rPr>
                    <m:t>1</m:t>
                  </m:r>
                </m:e>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e>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G</m:t>
                                </m:r>
                              </m:e>
                            </m:acc>
                          </m:e>
                          <m:sub>
                            <m:r>
                              <w:rPr>
                                <w:rFonts w:ascii="Cambria Math" w:hAnsi="Cambria Math" w:cs="Times New Roman"/>
                                <w:sz w:val="24"/>
                                <w:szCs w:val="24"/>
                                <w:lang w:val="en-US"/>
                              </w:rPr>
                              <m:t>clean</m:t>
                            </m:r>
                          </m:sub>
                        </m:sSub>
                      </m:e>
                    </m:mr>
                  </m:m>
                </m:e>
              </m:mr>
              <m:mr>
                <m:e>
                  <m:m>
                    <m:mPr>
                      <m:mcs>
                        <m:mc>
                          <m:mcPr>
                            <m:count m:val="1"/>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mr>
                    <m:mr>
                      <m:e>
                        <m:r>
                          <w:rPr>
                            <w:rFonts w:ascii="Cambria Math" w:hAnsi="Cambria Math" w:cs="Times New Roman"/>
                            <w:sz w:val="24"/>
                            <w:szCs w:val="24"/>
                            <w:lang w:val="en-US"/>
                          </w:rPr>
                          <m:t>0</m:t>
                        </m:r>
                      </m:e>
                    </m:mr>
                  </m:m>
                </m:e>
                <m:e>
                  <m:m>
                    <m:mPr>
                      <m:mcs>
                        <m:mc>
                          <m:mcPr>
                            <m:count m:val="1"/>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mr>
                    <m:mr>
                      <m:e>
                        <m:r>
                          <w:rPr>
                            <w:rFonts w:ascii="Cambria Math" w:hAnsi="Cambria Math" w:cs="Times New Roman"/>
                            <w:sz w:val="24"/>
                            <w:szCs w:val="24"/>
                            <w:lang w:val="en-US"/>
                          </w:rPr>
                          <m:t>0</m:t>
                        </m:r>
                      </m:e>
                    </m:mr>
                  </m:m>
                </m:e>
                <m:e>
                  <m:m>
                    <m:mPr>
                      <m:mcs>
                        <m:mc>
                          <m:mcPr>
                            <m:count m:val="1"/>
                            <m:mcJc m:val="center"/>
                          </m:mcPr>
                        </m:mc>
                      </m:mcs>
                      <m:ctrlPr>
                        <w:rPr>
                          <w:rFonts w:ascii="Cambria Math" w:hAnsi="Cambria Math" w:cs="Times New Roman"/>
                          <w:i/>
                          <w:sz w:val="24"/>
                          <w:szCs w:val="24"/>
                          <w:lang w:val="en-US"/>
                        </w:rPr>
                      </m:ctrlPr>
                    </m:mPr>
                    <m:m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1</m:t>
                              </m:r>
                            </m:e>
                            <m:e>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B</m:t>
                                      </m:r>
                                    </m:e>
                                  </m:acc>
                                </m:e>
                                <m:sub>
                                  <m:r>
                                    <w:rPr>
                                      <w:rFonts w:ascii="Cambria Math" w:hAnsi="Cambria Math" w:cs="Times New Roman"/>
                                      <w:sz w:val="24"/>
                                      <w:szCs w:val="24"/>
                                      <w:lang w:val="en-US"/>
                                    </w:rPr>
                                    <m:t>clean</m:t>
                                  </m:r>
                                </m:sub>
                              </m:sSub>
                            </m:e>
                          </m:mr>
                        </m:m>
                      </m:e>
                    </m:mr>
                    <m:m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0</m:t>
                              </m:r>
                            </m:e>
                            <m:e>
                              <m:r>
                                <w:rPr>
                                  <w:rFonts w:ascii="Cambria Math" w:hAnsi="Cambria Math" w:cs="Times New Roman"/>
                                  <w:sz w:val="24"/>
                                  <w:szCs w:val="24"/>
                                  <w:lang w:val="en-US"/>
                                </w:rPr>
                                <m:t>0</m:t>
                              </m:r>
                            </m:e>
                          </m:mr>
                        </m:m>
                      </m:e>
                    </m:mr>
                  </m:m>
                </m:e>
              </m:mr>
            </m:m>
          </m:e>
        </m:d>
      </m:oMath>
      <w:r w:rsidR="0088632D">
        <w:rPr>
          <w:rFonts w:asciiTheme="minorEastAsia" w:hAnsiTheme="minorEastAsia" w:cs="Times New Roman"/>
          <w:sz w:val="24"/>
          <w:szCs w:val="24"/>
          <w:lang w:val="en-US"/>
        </w:rPr>
        <w:t xml:space="preserve"> </w:t>
      </w:r>
    </w:p>
    <w:p w14:paraId="41CE7D26" w14:textId="79C318BD" w:rsidR="00636B50" w:rsidRPr="0088632D" w:rsidRDefault="0088632D" w:rsidP="0088632D">
      <w:pPr>
        <w:rPr>
          <w:rFonts w:asciiTheme="minorEastAsia" w:hAnsiTheme="minorEastAsia" w:cs="Times New Roman"/>
          <w:sz w:val="22"/>
          <w:szCs w:val="22"/>
          <w:lang w:val="en-US"/>
        </w:rPr>
      </w:pPr>
      <w:r w:rsidRPr="0088632D">
        <w:rPr>
          <w:rFonts w:asciiTheme="minorEastAsia" w:hAnsiTheme="minorEastAsia" w:cs="Times New Roman"/>
          <w:sz w:val="24"/>
          <w:szCs w:val="24"/>
          <w:lang w:val="en-US"/>
        </w:rPr>
        <w:t>Scaling:</w:t>
      </w:r>
      <m:oMath>
        <m:r>
          <w:rPr>
            <w:rFonts w:ascii="Cambria Math" w:hAnsi="Cambria Math"/>
            <w:noProof/>
            <w:sz w:val="22"/>
            <w:szCs w:val="22"/>
            <w:lang w:val="en-US"/>
          </w:rPr>
          <m:t xml:space="preserve"> </m:t>
        </m:r>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old</m:t>
            </m:r>
          </m:sub>
        </m:sSub>
        <m:r>
          <w:rPr>
            <w:rFonts w:ascii="Cambria Math" w:hAnsi="Cambria Math"/>
            <w:noProof/>
            <w:sz w:val="22"/>
            <w:szCs w:val="22"/>
            <w:lang w:val="en-US"/>
          </w:rPr>
          <m:t>=</m:t>
        </m:r>
        <m:d>
          <m:dPr>
            <m:ctrlPr>
              <w:rPr>
                <w:rFonts w:ascii="Cambria Math" w:hAnsi="Cambria Math"/>
                <w:i/>
                <w:noProof/>
                <w:sz w:val="22"/>
                <w:szCs w:val="22"/>
              </w:rPr>
            </m:ctrlPr>
          </m:dPr>
          <m:e>
            <m:m>
              <m:mPr>
                <m:mcs>
                  <m:mc>
                    <m:mcPr>
                      <m:count m:val="2"/>
                      <m:mcJc m:val="center"/>
                    </m:mcPr>
                  </m:mc>
                </m:mcs>
                <m:ctrlPr>
                  <w:rPr>
                    <w:rFonts w:ascii="Cambria Math" w:hAnsi="Cambria Math"/>
                    <w:i/>
                    <w:noProof/>
                    <w:sz w:val="22"/>
                    <w:szCs w:val="22"/>
                  </w:rPr>
                </m:ctrlPr>
              </m:mPr>
              <m:mr>
                <m:e>
                  <m:m>
                    <m:mPr>
                      <m:mcs>
                        <m:mc>
                          <m:mcPr>
                            <m:count m:val="2"/>
                            <m:mcJc m:val="center"/>
                          </m:mcPr>
                        </m:mc>
                      </m:mcs>
                      <m:ctrlPr>
                        <w:rPr>
                          <w:rFonts w:ascii="Cambria Math" w:hAnsi="Cambria Math"/>
                          <w:i/>
                          <w:noProof/>
                          <w:sz w:val="22"/>
                          <w:szCs w:val="22"/>
                        </w:rPr>
                      </m:ctrlPr>
                    </m:mPr>
                    <m:mr>
                      <m:e>
                        <m:sSubSup>
                          <m:sSubSupPr>
                            <m:ctrlPr>
                              <w:rPr>
                                <w:rFonts w:ascii="Cambria Math" w:hAnsi="Cambria Math"/>
                                <w:i/>
                                <w:noProof/>
                                <w:sz w:val="22"/>
                                <w:szCs w:val="22"/>
                              </w:rPr>
                            </m:ctrlPr>
                          </m:sSubSupPr>
                          <m:e>
                            <m:r>
                              <w:rPr>
                                <w:rFonts w:ascii="Cambria Math" w:hAnsi="Cambria Math"/>
                                <w:noProof/>
                                <w:sz w:val="22"/>
                                <w:szCs w:val="22"/>
                              </w:rPr>
                              <m:t>λ</m:t>
                            </m:r>
                          </m:e>
                          <m:sub>
                            <m:r>
                              <w:rPr>
                                <w:rFonts w:ascii="Cambria Math" w:hAnsi="Cambria Math"/>
                                <w:noProof/>
                                <w:sz w:val="22"/>
                                <w:szCs w:val="22"/>
                              </w:rPr>
                              <m:t>old</m:t>
                            </m:r>
                          </m:sub>
                          <m:sup>
                            <m:r>
                              <w:rPr>
                                <w:rFonts w:ascii="Cambria Math" w:hAnsi="Cambria Math"/>
                                <w:noProof/>
                                <w:sz w:val="22"/>
                                <w:szCs w:val="22"/>
                              </w:rPr>
                              <m:t>R</m:t>
                            </m:r>
                          </m:sup>
                        </m:sSubSup>
                      </m:e>
                      <m:e>
                        <m:r>
                          <w:rPr>
                            <w:rFonts w:ascii="Cambria Math" w:hAnsi="Cambria Math"/>
                            <w:noProof/>
                            <w:sz w:val="22"/>
                            <w:szCs w:val="22"/>
                            <w:lang w:val="en-US"/>
                          </w:rPr>
                          <m:t>0</m:t>
                        </m:r>
                      </m:e>
                    </m:mr>
                    <m:mr>
                      <m:e>
                        <m:r>
                          <w:rPr>
                            <w:rFonts w:ascii="Cambria Math" w:hAnsi="Cambria Math"/>
                            <w:noProof/>
                            <w:sz w:val="22"/>
                            <w:szCs w:val="22"/>
                            <w:lang w:val="en-US"/>
                          </w:rPr>
                          <m:t>0</m:t>
                        </m:r>
                      </m:e>
                      <m:e>
                        <m:sSubSup>
                          <m:sSubSupPr>
                            <m:ctrlPr>
                              <w:rPr>
                                <w:rFonts w:ascii="Cambria Math" w:hAnsi="Cambria Math"/>
                                <w:i/>
                                <w:noProof/>
                                <w:sz w:val="22"/>
                                <w:szCs w:val="22"/>
                              </w:rPr>
                            </m:ctrlPr>
                          </m:sSubSupPr>
                          <m:e>
                            <m:r>
                              <w:rPr>
                                <w:rFonts w:ascii="Cambria Math" w:hAnsi="Cambria Math"/>
                                <w:noProof/>
                                <w:sz w:val="22"/>
                                <w:szCs w:val="22"/>
                              </w:rPr>
                              <m:t>λ</m:t>
                            </m:r>
                          </m:e>
                          <m:sub>
                            <m:r>
                              <w:rPr>
                                <w:rFonts w:ascii="Cambria Math" w:hAnsi="Cambria Math"/>
                                <w:noProof/>
                                <w:sz w:val="22"/>
                                <w:szCs w:val="22"/>
                              </w:rPr>
                              <m:t>old</m:t>
                            </m:r>
                          </m:sub>
                          <m:sup>
                            <m:r>
                              <w:rPr>
                                <w:rFonts w:ascii="Cambria Math" w:hAnsi="Cambria Math"/>
                                <w:noProof/>
                                <w:sz w:val="22"/>
                                <w:szCs w:val="22"/>
                              </w:rPr>
                              <m:t>G</m:t>
                            </m:r>
                          </m:sup>
                        </m:sSubSup>
                      </m:e>
                    </m:mr>
                  </m:m>
                </m:e>
                <m:e>
                  <m:m>
                    <m:mPr>
                      <m:mcs>
                        <m:mc>
                          <m:mcPr>
                            <m:count m:val="2"/>
                            <m:mcJc m:val="center"/>
                          </m:mcPr>
                        </m:mc>
                      </m:mcs>
                      <m:ctrlPr>
                        <w:rPr>
                          <w:rFonts w:ascii="Cambria Math" w:hAnsi="Cambria Math"/>
                          <w:i/>
                          <w:noProof/>
                          <w:sz w:val="22"/>
                          <w:szCs w:val="22"/>
                        </w:rPr>
                      </m:ctrlPr>
                    </m:mPr>
                    <m:mr>
                      <m:e>
                        <m:r>
                          <w:rPr>
                            <w:rFonts w:ascii="Cambria Math" w:hAnsi="Cambria Math"/>
                            <w:noProof/>
                            <w:sz w:val="22"/>
                            <w:szCs w:val="22"/>
                            <w:lang w:val="en-US"/>
                          </w:rPr>
                          <m:t>0</m:t>
                        </m:r>
                      </m:e>
                      <m:e>
                        <m:r>
                          <w:rPr>
                            <w:rFonts w:ascii="Cambria Math" w:hAnsi="Cambria Math"/>
                            <w:noProof/>
                            <w:sz w:val="22"/>
                            <w:szCs w:val="22"/>
                            <w:lang w:val="en-US"/>
                          </w:rPr>
                          <m:t>0</m:t>
                        </m:r>
                      </m:e>
                    </m:mr>
                    <m:mr>
                      <m:e>
                        <m:r>
                          <w:rPr>
                            <w:rFonts w:ascii="Cambria Math" w:hAnsi="Cambria Math"/>
                            <w:noProof/>
                            <w:sz w:val="22"/>
                            <w:szCs w:val="22"/>
                            <w:lang w:val="en-US"/>
                          </w:rPr>
                          <m:t>0</m:t>
                        </m:r>
                      </m:e>
                      <m:e>
                        <m:r>
                          <w:rPr>
                            <w:rFonts w:ascii="Cambria Math" w:hAnsi="Cambria Math"/>
                            <w:noProof/>
                            <w:sz w:val="22"/>
                            <w:szCs w:val="22"/>
                            <w:lang w:val="en-US"/>
                          </w:rPr>
                          <m:t>0</m:t>
                        </m:r>
                      </m:e>
                    </m:mr>
                  </m:m>
                </m:e>
              </m:mr>
              <m:mr>
                <m:e>
                  <m:m>
                    <m:mPr>
                      <m:mcs>
                        <m:mc>
                          <m:mcPr>
                            <m:count m:val="2"/>
                            <m:mcJc m:val="center"/>
                          </m:mcPr>
                        </m:mc>
                      </m:mcs>
                      <m:ctrlPr>
                        <w:rPr>
                          <w:rFonts w:ascii="Cambria Math" w:hAnsi="Cambria Math"/>
                          <w:i/>
                          <w:noProof/>
                          <w:sz w:val="22"/>
                          <w:szCs w:val="22"/>
                        </w:rPr>
                      </m:ctrlPr>
                    </m:mPr>
                    <m:mr>
                      <m:e>
                        <m:r>
                          <w:rPr>
                            <w:rFonts w:ascii="Cambria Math" w:hAnsi="Cambria Math"/>
                            <w:noProof/>
                            <w:sz w:val="22"/>
                            <w:szCs w:val="22"/>
                            <w:lang w:val="en-US"/>
                          </w:rPr>
                          <m:t>0</m:t>
                        </m:r>
                      </m:e>
                      <m:e>
                        <m:r>
                          <w:rPr>
                            <w:rFonts w:ascii="Cambria Math" w:hAnsi="Cambria Math"/>
                            <w:noProof/>
                            <w:sz w:val="22"/>
                            <w:szCs w:val="22"/>
                            <w:lang w:val="en-US"/>
                          </w:rPr>
                          <m:t>0</m:t>
                        </m:r>
                      </m:e>
                    </m:mr>
                    <m:mr>
                      <m:e>
                        <m:r>
                          <w:rPr>
                            <w:rFonts w:ascii="Cambria Math" w:hAnsi="Cambria Math"/>
                            <w:noProof/>
                            <w:sz w:val="22"/>
                            <w:szCs w:val="22"/>
                            <w:lang w:val="en-US"/>
                          </w:rPr>
                          <m:t>0</m:t>
                        </m:r>
                      </m:e>
                      <m:e>
                        <m:r>
                          <w:rPr>
                            <w:rFonts w:ascii="Cambria Math" w:hAnsi="Cambria Math"/>
                            <w:noProof/>
                            <w:sz w:val="22"/>
                            <w:szCs w:val="22"/>
                            <w:lang w:val="en-US"/>
                          </w:rPr>
                          <m:t>0</m:t>
                        </m:r>
                      </m:e>
                    </m:mr>
                  </m:m>
                </m:e>
                <m:e>
                  <m:m>
                    <m:mPr>
                      <m:mcs>
                        <m:mc>
                          <m:mcPr>
                            <m:count m:val="2"/>
                            <m:mcJc m:val="center"/>
                          </m:mcPr>
                        </m:mc>
                      </m:mcs>
                      <m:ctrlPr>
                        <w:rPr>
                          <w:rFonts w:ascii="Cambria Math" w:hAnsi="Cambria Math"/>
                          <w:i/>
                          <w:noProof/>
                          <w:sz w:val="22"/>
                          <w:szCs w:val="22"/>
                        </w:rPr>
                      </m:ctrlPr>
                    </m:mPr>
                    <m:mr>
                      <m:e>
                        <m:sSubSup>
                          <m:sSubSupPr>
                            <m:ctrlPr>
                              <w:rPr>
                                <w:rFonts w:ascii="Cambria Math" w:hAnsi="Cambria Math"/>
                                <w:i/>
                                <w:noProof/>
                                <w:sz w:val="22"/>
                                <w:szCs w:val="22"/>
                              </w:rPr>
                            </m:ctrlPr>
                          </m:sSubSupPr>
                          <m:e>
                            <m:r>
                              <w:rPr>
                                <w:rFonts w:ascii="Cambria Math" w:hAnsi="Cambria Math"/>
                                <w:noProof/>
                                <w:sz w:val="22"/>
                                <w:szCs w:val="22"/>
                              </w:rPr>
                              <m:t>λ</m:t>
                            </m:r>
                          </m:e>
                          <m:sub>
                            <m:r>
                              <w:rPr>
                                <w:rFonts w:ascii="Cambria Math" w:hAnsi="Cambria Math"/>
                                <w:noProof/>
                                <w:sz w:val="22"/>
                                <w:szCs w:val="22"/>
                              </w:rPr>
                              <m:t>old</m:t>
                            </m:r>
                          </m:sub>
                          <m:sup>
                            <m:r>
                              <w:rPr>
                                <w:rFonts w:ascii="Cambria Math" w:hAnsi="Cambria Math"/>
                                <w:noProof/>
                                <w:sz w:val="22"/>
                                <w:szCs w:val="22"/>
                              </w:rPr>
                              <m:t>B</m:t>
                            </m:r>
                          </m:sup>
                        </m:sSubSup>
                      </m:e>
                      <m:e>
                        <m:r>
                          <w:rPr>
                            <w:rFonts w:ascii="Cambria Math" w:hAnsi="Cambria Math"/>
                            <w:noProof/>
                            <w:sz w:val="22"/>
                            <w:szCs w:val="22"/>
                            <w:lang w:val="en-US"/>
                          </w:rPr>
                          <m:t>0</m:t>
                        </m:r>
                      </m:e>
                    </m:mr>
                    <m:mr>
                      <m:e>
                        <m:r>
                          <w:rPr>
                            <w:rFonts w:ascii="Cambria Math" w:hAnsi="Cambria Math"/>
                            <w:noProof/>
                            <w:sz w:val="22"/>
                            <w:szCs w:val="22"/>
                            <w:lang w:val="en-US"/>
                          </w:rPr>
                          <m:t>0</m:t>
                        </m:r>
                      </m:e>
                      <m:e>
                        <m:r>
                          <w:rPr>
                            <w:rFonts w:ascii="Cambria Math" w:hAnsi="Cambria Math"/>
                            <w:noProof/>
                            <w:sz w:val="22"/>
                            <w:szCs w:val="22"/>
                            <w:lang w:val="en-US"/>
                          </w:rPr>
                          <m:t>1</m:t>
                        </m:r>
                      </m:e>
                    </m:mr>
                  </m:m>
                </m:e>
              </m:mr>
            </m:m>
          </m:e>
        </m:d>
        <m:r>
          <w:rPr>
            <w:rFonts w:ascii="Cambria Math" w:hAnsi="Cambria Math"/>
            <w:noProof/>
            <w:sz w:val="22"/>
            <w:szCs w:val="22"/>
            <w:lang w:val="en-US"/>
          </w:rPr>
          <m:t xml:space="preserve">, </m:t>
        </m:r>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clean</m:t>
            </m:r>
          </m:sub>
        </m:sSub>
        <m:d>
          <m:dPr>
            <m:ctrlPr>
              <w:rPr>
                <w:rFonts w:ascii="Cambria Math" w:hAnsi="Cambria Math"/>
                <w:i/>
                <w:noProof/>
                <w:sz w:val="22"/>
                <w:szCs w:val="22"/>
              </w:rPr>
            </m:ctrlPr>
          </m:dPr>
          <m:e>
            <m:m>
              <m:mPr>
                <m:mcs>
                  <m:mc>
                    <m:mcPr>
                      <m:count m:val="2"/>
                      <m:mcJc m:val="center"/>
                    </m:mcPr>
                  </m:mc>
                </m:mcs>
                <m:ctrlPr>
                  <w:rPr>
                    <w:rFonts w:ascii="Cambria Math" w:hAnsi="Cambria Math"/>
                    <w:i/>
                    <w:noProof/>
                    <w:sz w:val="22"/>
                    <w:szCs w:val="22"/>
                  </w:rPr>
                </m:ctrlPr>
              </m:mPr>
              <m:mr>
                <m:e>
                  <m:m>
                    <m:mPr>
                      <m:mcs>
                        <m:mc>
                          <m:mcPr>
                            <m:count m:val="2"/>
                            <m:mcJc m:val="center"/>
                          </m:mcPr>
                        </m:mc>
                      </m:mcs>
                      <m:ctrlPr>
                        <w:rPr>
                          <w:rFonts w:ascii="Cambria Math" w:hAnsi="Cambria Math"/>
                          <w:i/>
                          <w:noProof/>
                          <w:sz w:val="22"/>
                          <w:szCs w:val="22"/>
                        </w:rPr>
                      </m:ctrlPr>
                    </m:mPr>
                    <m:mr>
                      <m:e>
                        <m:sSubSup>
                          <m:sSubSupPr>
                            <m:ctrlPr>
                              <w:rPr>
                                <w:rFonts w:ascii="Cambria Math" w:hAnsi="Cambria Math"/>
                                <w:i/>
                                <w:noProof/>
                                <w:sz w:val="22"/>
                                <w:szCs w:val="22"/>
                              </w:rPr>
                            </m:ctrlPr>
                          </m:sSubSupPr>
                          <m:e>
                            <m:r>
                              <w:rPr>
                                <w:rFonts w:ascii="Cambria Math" w:hAnsi="Cambria Math"/>
                                <w:noProof/>
                                <w:sz w:val="22"/>
                                <w:szCs w:val="22"/>
                              </w:rPr>
                              <m:t>s</m:t>
                            </m:r>
                          </m:e>
                          <m:sub>
                            <m:r>
                              <w:rPr>
                                <w:rFonts w:ascii="Cambria Math" w:hAnsi="Cambria Math"/>
                                <w:noProof/>
                                <w:sz w:val="22"/>
                                <w:szCs w:val="22"/>
                              </w:rPr>
                              <m:t>clean</m:t>
                            </m:r>
                          </m:sub>
                          <m:sup>
                            <m:r>
                              <w:rPr>
                                <w:rFonts w:ascii="Cambria Math" w:hAnsi="Cambria Math"/>
                                <w:noProof/>
                                <w:sz w:val="22"/>
                                <w:szCs w:val="22"/>
                              </w:rPr>
                              <m:t>R</m:t>
                            </m:r>
                          </m:sup>
                        </m:sSubSup>
                      </m:e>
                      <m:e>
                        <m:r>
                          <w:rPr>
                            <w:rFonts w:ascii="Cambria Math" w:hAnsi="Cambria Math"/>
                            <w:noProof/>
                            <w:sz w:val="22"/>
                            <w:szCs w:val="22"/>
                            <w:lang w:val="en-US"/>
                          </w:rPr>
                          <m:t>0</m:t>
                        </m:r>
                      </m:e>
                    </m:mr>
                  </m:m>
                </m:e>
                <m:e>
                  <m:m>
                    <m:mPr>
                      <m:mcs>
                        <m:mc>
                          <m:mcPr>
                            <m:count m:val="2"/>
                            <m:mcJc m:val="center"/>
                          </m:mcPr>
                        </m:mc>
                      </m:mcs>
                      <m:ctrlPr>
                        <w:rPr>
                          <w:rFonts w:ascii="Cambria Math" w:hAnsi="Cambria Math"/>
                          <w:i/>
                          <w:noProof/>
                          <w:sz w:val="22"/>
                          <w:szCs w:val="22"/>
                        </w:rPr>
                      </m:ctrlPr>
                    </m:mPr>
                    <m:mr>
                      <m:e>
                        <m:r>
                          <w:rPr>
                            <w:rFonts w:ascii="Cambria Math" w:hAnsi="Cambria Math"/>
                            <w:noProof/>
                            <w:sz w:val="22"/>
                            <w:szCs w:val="22"/>
                            <w:lang w:val="en-US"/>
                          </w:rPr>
                          <m:t>0</m:t>
                        </m:r>
                      </m:e>
                      <m:e>
                        <m:r>
                          <w:rPr>
                            <w:rFonts w:ascii="Cambria Math" w:hAnsi="Cambria Math"/>
                            <w:noProof/>
                            <w:sz w:val="22"/>
                            <w:szCs w:val="22"/>
                            <w:lang w:val="en-US"/>
                          </w:rPr>
                          <m:t>0</m:t>
                        </m:r>
                      </m:e>
                    </m:mr>
                  </m:m>
                </m:e>
              </m:mr>
              <m:mr>
                <m:e>
                  <m:m>
                    <m:mPr>
                      <m:mcs>
                        <m:mc>
                          <m:mcPr>
                            <m:count m:val="1"/>
                            <m:mcJc m:val="center"/>
                          </m:mcPr>
                        </m:mc>
                      </m:mcs>
                      <m:ctrlPr>
                        <w:rPr>
                          <w:rFonts w:ascii="Cambria Math" w:hAnsi="Cambria Math"/>
                          <w:i/>
                          <w:noProof/>
                          <w:sz w:val="22"/>
                          <w:szCs w:val="22"/>
                        </w:rPr>
                      </m:ctrlPr>
                    </m:mPr>
                    <m:mr>
                      <m:e>
                        <m:m>
                          <m:mPr>
                            <m:mcs>
                              <m:mc>
                                <m:mcPr>
                                  <m:count m:val="2"/>
                                  <m:mcJc m:val="center"/>
                                </m:mcPr>
                              </m:mc>
                            </m:mcs>
                            <m:ctrlPr>
                              <w:rPr>
                                <w:rFonts w:ascii="Cambria Math" w:hAnsi="Cambria Math"/>
                                <w:i/>
                                <w:noProof/>
                                <w:sz w:val="22"/>
                                <w:szCs w:val="22"/>
                              </w:rPr>
                            </m:ctrlPr>
                          </m:mPr>
                          <m:mr>
                            <m:e>
                              <m:r>
                                <w:rPr>
                                  <w:rFonts w:ascii="Cambria Math" w:hAnsi="Cambria Math"/>
                                  <w:noProof/>
                                  <w:sz w:val="22"/>
                                  <w:szCs w:val="22"/>
                                  <w:lang w:val="en-US"/>
                                </w:rPr>
                                <m:t>0</m:t>
                              </m:r>
                            </m:e>
                            <m:e>
                              <m:sSubSup>
                                <m:sSubSupPr>
                                  <m:ctrlPr>
                                    <w:rPr>
                                      <w:rFonts w:ascii="Cambria Math" w:hAnsi="Cambria Math"/>
                                      <w:i/>
                                      <w:noProof/>
                                      <w:sz w:val="22"/>
                                      <w:szCs w:val="22"/>
                                    </w:rPr>
                                  </m:ctrlPr>
                                </m:sSubSupPr>
                                <m:e>
                                  <m:r>
                                    <w:rPr>
                                      <w:rFonts w:ascii="Cambria Math" w:hAnsi="Cambria Math"/>
                                      <w:noProof/>
                                      <w:sz w:val="22"/>
                                      <w:szCs w:val="22"/>
                                    </w:rPr>
                                    <m:t>s</m:t>
                                  </m:r>
                                </m:e>
                                <m:sub>
                                  <m:r>
                                    <w:rPr>
                                      <w:rFonts w:ascii="Cambria Math" w:hAnsi="Cambria Math"/>
                                      <w:noProof/>
                                      <w:sz w:val="22"/>
                                      <w:szCs w:val="22"/>
                                    </w:rPr>
                                    <m:t>clean</m:t>
                                  </m:r>
                                </m:sub>
                                <m:sup>
                                  <m:r>
                                    <w:rPr>
                                      <w:rFonts w:ascii="Cambria Math" w:hAnsi="Cambria Math"/>
                                      <w:noProof/>
                                      <w:sz w:val="22"/>
                                      <w:szCs w:val="22"/>
                                    </w:rPr>
                                    <m:t>G</m:t>
                                  </m:r>
                                </m:sup>
                              </m:sSubSup>
                            </m:e>
                          </m:mr>
                        </m:m>
                      </m:e>
                    </m:mr>
                    <m:mr>
                      <m:e>
                        <m:m>
                          <m:mPr>
                            <m:mcs>
                              <m:mc>
                                <m:mcPr>
                                  <m:count m:val="2"/>
                                  <m:mcJc m:val="center"/>
                                </m:mcPr>
                              </m:mc>
                            </m:mcs>
                            <m:ctrlPr>
                              <w:rPr>
                                <w:rFonts w:ascii="Cambria Math" w:hAnsi="Cambria Math"/>
                                <w:i/>
                                <w:noProof/>
                                <w:sz w:val="22"/>
                                <w:szCs w:val="22"/>
                              </w:rPr>
                            </m:ctrlPr>
                          </m:mPr>
                          <m:mr>
                            <m:e>
                              <m:r>
                                <w:rPr>
                                  <w:rFonts w:ascii="Cambria Math" w:hAnsi="Cambria Math"/>
                                  <w:noProof/>
                                  <w:sz w:val="22"/>
                                  <w:szCs w:val="22"/>
                                  <w:lang w:val="en-US"/>
                                </w:rPr>
                                <m:t>0</m:t>
                              </m:r>
                            </m:e>
                            <m:e>
                              <m:r>
                                <w:rPr>
                                  <w:rFonts w:ascii="Cambria Math" w:hAnsi="Cambria Math"/>
                                  <w:noProof/>
                                  <w:sz w:val="22"/>
                                  <w:szCs w:val="22"/>
                                  <w:lang w:val="en-US"/>
                                </w:rPr>
                                <m:t>0</m:t>
                              </m:r>
                            </m:e>
                          </m:mr>
                        </m:m>
                      </m:e>
                    </m:mr>
                    <m:mr>
                      <m:e>
                        <m:m>
                          <m:mPr>
                            <m:mcs>
                              <m:mc>
                                <m:mcPr>
                                  <m:count m:val="2"/>
                                  <m:mcJc m:val="center"/>
                                </m:mcPr>
                              </m:mc>
                            </m:mcs>
                            <m:ctrlPr>
                              <w:rPr>
                                <w:rFonts w:ascii="Cambria Math" w:hAnsi="Cambria Math"/>
                                <w:i/>
                                <w:noProof/>
                                <w:sz w:val="22"/>
                                <w:szCs w:val="22"/>
                              </w:rPr>
                            </m:ctrlPr>
                          </m:mPr>
                          <m:mr>
                            <m:e>
                              <m:r>
                                <w:rPr>
                                  <w:rFonts w:ascii="Cambria Math" w:hAnsi="Cambria Math"/>
                                  <w:noProof/>
                                  <w:sz w:val="22"/>
                                  <w:szCs w:val="22"/>
                                  <w:lang w:val="en-US"/>
                                </w:rPr>
                                <m:t>0</m:t>
                              </m:r>
                            </m:e>
                            <m:e>
                              <m:r>
                                <w:rPr>
                                  <w:rFonts w:ascii="Cambria Math" w:hAnsi="Cambria Math"/>
                                  <w:noProof/>
                                  <w:sz w:val="22"/>
                                  <w:szCs w:val="22"/>
                                  <w:lang w:val="en-US"/>
                                </w:rPr>
                                <m:t>0</m:t>
                              </m:r>
                            </m:e>
                          </m:mr>
                        </m:m>
                      </m:e>
                    </m:mr>
                  </m:m>
                </m:e>
                <m:e>
                  <m:m>
                    <m:mPr>
                      <m:mcs>
                        <m:mc>
                          <m:mcPr>
                            <m:count m:val="1"/>
                            <m:mcJc m:val="center"/>
                          </m:mcPr>
                        </m:mc>
                      </m:mcs>
                      <m:ctrlPr>
                        <w:rPr>
                          <w:rFonts w:ascii="Cambria Math" w:hAnsi="Cambria Math"/>
                          <w:i/>
                          <w:noProof/>
                          <w:sz w:val="22"/>
                          <w:szCs w:val="22"/>
                        </w:rPr>
                      </m:ctrlPr>
                    </m:mPr>
                    <m:mr>
                      <m:e>
                        <m:m>
                          <m:mPr>
                            <m:mcs>
                              <m:mc>
                                <m:mcPr>
                                  <m:count m:val="2"/>
                                  <m:mcJc m:val="center"/>
                                </m:mcPr>
                              </m:mc>
                            </m:mcs>
                            <m:ctrlPr>
                              <w:rPr>
                                <w:rFonts w:ascii="Cambria Math" w:hAnsi="Cambria Math"/>
                                <w:i/>
                                <w:noProof/>
                                <w:sz w:val="22"/>
                                <w:szCs w:val="22"/>
                              </w:rPr>
                            </m:ctrlPr>
                          </m:mPr>
                          <m:mr>
                            <m:e>
                              <m:r>
                                <w:rPr>
                                  <w:rFonts w:ascii="Cambria Math" w:hAnsi="Cambria Math"/>
                                  <w:noProof/>
                                  <w:sz w:val="22"/>
                                  <w:szCs w:val="22"/>
                                  <w:lang w:val="en-US"/>
                                </w:rPr>
                                <m:t>0</m:t>
                              </m:r>
                            </m:e>
                            <m:e>
                              <m:r>
                                <w:rPr>
                                  <w:rFonts w:ascii="Cambria Math" w:hAnsi="Cambria Math"/>
                                  <w:noProof/>
                                  <w:sz w:val="22"/>
                                  <w:szCs w:val="22"/>
                                  <w:lang w:val="en-US"/>
                                </w:rPr>
                                <m:t>0</m:t>
                              </m:r>
                            </m:e>
                          </m:mr>
                        </m:m>
                      </m:e>
                    </m:mr>
                    <m:mr>
                      <m:e>
                        <m:m>
                          <m:mPr>
                            <m:mcs>
                              <m:mc>
                                <m:mcPr>
                                  <m:count m:val="2"/>
                                  <m:mcJc m:val="center"/>
                                </m:mcPr>
                              </m:mc>
                            </m:mcs>
                            <m:ctrlPr>
                              <w:rPr>
                                <w:rFonts w:ascii="Cambria Math" w:hAnsi="Cambria Math"/>
                                <w:i/>
                                <w:noProof/>
                                <w:sz w:val="22"/>
                                <w:szCs w:val="22"/>
                              </w:rPr>
                            </m:ctrlPr>
                          </m:mPr>
                          <m:mr>
                            <m:e>
                              <m:sSubSup>
                                <m:sSubSupPr>
                                  <m:ctrlPr>
                                    <w:rPr>
                                      <w:rFonts w:ascii="Cambria Math" w:hAnsi="Cambria Math"/>
                                      <w:i/>
                                      <w:noProof/>
                                      <w:sz w:val="22"/>
                                      <w:szCs w:val="22"/>
                                    </w:rPr>
                                  </m:ctrlPr>
                                </m:sSubSupPr>
                                <m:e>
                                  <m:r>
                                    <w:rPr>
                                      <w:rFonts w:ascii="Cambria Math" w:hAnsi="Cambria Math"/>
                                      <w:noProof/>
                                      <w:sz w:val="22"/>
                                      <w:szCs w:val="22"/>
                                    </w:rPr>
                                    <m:t>s</m:t>
                                  </m:r>
                                </m:e>
                                <m:sub>
                                  <m:r>
                                    <w:rPr>
                                      <w:rFonts w:ascii="Cambria Math" w:hAnsi="Cambria Math"/>
                                      <w:noProof/>
                                      <w:sz w:val="22"/>
                                      <w:szCs w:val="22"/>
                                    </w:rPr>
                                    <m:t>clean</m:t>
                                  </m:r>
                                </m:sub>
                                <m:sup>
                                  <m:r>
                                    <w:rPr>
                                      <w:rFonts w:ascii="Cambria Math" w:hAnsi="Cambria Math"/>
                                      <w:noProof/>
                                      <w:sz w:val="22"/>
                                      <w:szCs w:val="22"/>
                                    </w:rPr>
                                    <m:t>B</m:t>
                                  </m:r>
                                </m:sup>
                              </m:sSubSup>
                            </m:e>
                            <m:e>
                              <m:r>
                                <w:rPr>
                                  <w:rFonts w:ascii="Cambria Math" w:hAnsi="Cambria Math"/>
                                  <w:noProof/>
                                  <w:sz w:val="22"/>
                                  <w:szCs w:val="22"/>
                                  <w:lang w:val="en-US"/>
                                </w:rPr>
                                <m:t>0</m:t>
                              </m:r>
                            </m:e>
                          </m:mr>
                        </m:m>
                      </m:e>
                    </m:mr>
                    <m:mr>
                      <m:e>
                        <m:m>
                          <m:mPr>
                            <m:mcs>
                              <m:mc>
                                <m:mcPr>
                                  <m:count m:val="2"/>
                                  <m:mcJc m:val="center"/>
                                </m:mcPr>
                              </m:mc>
                            </m:mcs>
                            <m:ctrlPr>
                              <w:rPr>
                                <w:rFonts w:ascii="Cambria Math" w:hAnsi="Cambria Math"/>
                                <w:i/>
                                <w:noProof/>
                                <w:sz w:val="22"/>
                                <w:szCs w:val="22"/>
                              </w:rPr>
                            </m:ctrlPr>
                          </m:mPr>
                          <m:mr>
                            <m:e>
                              <m:r>
                                <w:rPr>
                                  <w:rFonts w:ascii="Cambria Math" w:hAnsi="Cambria Math"/>
                                  <w:noProof/>
                                  <w:sz w:val="22"/>
                                  <w:szCs w:val="22"/>
                                  <w:lang w:val="en-US"/>
                                </w:rPr>
                                <m:t>0</m:t>
                              </m:r>
                            </m:e>
                            <m:e>
                              <m:r>
                                <w:rPr>
                                  <w:rFonts w:ascii="Cambria Math" w:hAnsi="Cambria Math"/>
                                  <w:noProof/>
                                  <w:sz w:val="22"/>
                                  <w:szCs w:val="22"/>
                                  <w:lang w:val="en-US"/>
                                </w:rPr>
                                <m:t>1</m:t>
                              </m:r>
                            </m:e>
                          </m:mr>
                        </m:m>
                      </m:e>
                    </m:mr>
                  </m:m>
                </m:e>
              </m:mr>
            </m:m>
          </m:e>
        </m:d>
        <m:r>
          <w:rPr>
            <w:rFonts w:ascii="Cambria Math" w:hAnsi="Cambria Math"/>
            <w:noProof/>
            <w:sz w:val="22"/>
            <w:szCs w:val="22"/>
            <w:lang w:val="en-US"/>
          </w:rPr>
          <m:t xml:space="preserve">, </m:t>
        </m:r>
        <m:r>
          <w:rPr>
            <w:rFonts w:ascii="Cambria Math" w:hAnsi="Cambria Math"/>
            <w:noProof/>
            <w:sz w:val="22"/>
            <w:szCs w:val="22"/>
          </w:rPr>
          <m:t>w</m:t>
        </m:r>
        <m:r>
          <w:rPr>
            <w:rFonts w:ascii="Cambria Math" w:hAnsi="Cambria Math"/>
            <w:noProof/>
            <w:sz w:val="22"/>
            <w:szCs w:val="22"/>
            <w:lang w:val="en-US"/>
          </w:rPr>
          <m:t>h</m:t>
        </m:r>
        <m:r>
          <w:rPr>
            <w:rFonts w:ascii="Cambria Math" w:hAnsi="Cambria Math"/>
            <w:noProof/>
            <w:sz w:val="22"/>
            <w:szCs w:val="22"/>
          </w:rPr>
          <m:t>ere</m:t>
        </m:r>
        <m:r>
          <w:rPr>
            <w:rFonts w:ascii="Cambria Math" w:hAnsi="Cambria Math"/>
            <w:noProof/>
            <w:sz w:val="22"/>
            <w:szCs w:val="22"/>
            <w:lang w:val="en-US"/>
          </w:rPr>
          <m:t xml:space="preserve"> </m:t>
        </m:r>
        <m:sSubSup>
          <m:sSubSupPr>
            <m:ctrlPr>
              <w:rPr>
                <w:rFonts w:ascii="Cambria Math" w:hAnsi="Cambria Math"/>
                <w:i/>
                <w:noProof/>
                <w:sz w:val="22"/>
                <w:szCs w:val="22"/>
              </w:rPr>
            </m:ctrlPr>
          </m:sSubSupPr>
          <m:e>
            <m:r>
              <w:rPr>
                <w:rFonts w:ascii="Cambria Math" w:hAnsi="Cambria Math"/>
                <w:noProof/>
                <w:sz w:val="22"/>
                <w:szCs w:val="22"/>
              </w:rPr>
              <m:t>s</m:t>
            </m:r>
          </m:e>
          <m:sub>
            <m:r>
              <w:rPr>
                <w:rFonts w:ascii="Cambria Math" w:hAnsi="Cambria Math"/>
                <w:noProof/>
                <w:sz w:val="22"/>
                <w:szCs w:val="22"/>
              </w:rPr>
              <m:t>clean</m:t>
            </m:r>
          </m:sub>
          <m:sup>
            <m:r>
              <w:rPr>
                <w:rFonts w:ascii="Cambria Math" w:hAnsi="Cambria Math"/>
                <w:noProof/>
                <w:sz w:val="22"/>
                <w:szCs w:val="22"/>
              </w:rPr>
              <m:t>i</m:t>
            </m:r>
          </m:sup>
        </m:sSubSup>
        <m:r>
          <w:rPr>
            <w:rFonts w:ascii="Cambria Math" w:hAnsi="Cambria Math"/>
            <w:noProof/>
            <w:sz w:val="22"/>
            <w:szCs w:val="22"/>
            <w:lang w:val="en-US"/>
          </w:rPr>
          <m:t>=</m:t>
        </m:r>
        <m:f>
          <m:fPr>
            <m:ctrlPr>
              <w:rPr>
                <w:rFonts w:ascii="Cambria Math" w:hAnsi="Cambria Math"/>
                <w:i/>
                <w:noProof/>
                <w:sz w:val="22"/>
                <w:szCs w:val="22"/>
              </w:rPr>
            </m:ctrlPr>
          </m:fPr>
          <m:num>
            <m:r>
              <w:rPr>
                <w:rFonts w:ascii="Cambria Math" w:hAnsi="Cambria Math"/>
                <w:noProof/>
                <w:sz w:val="22"/>
                <w:szCs w:val="22"/>
                <w:lang w:val="en-US"/>
              </w:rPr>
              <m:t>1</m:t>
            </m:r>
          </m:num>
          <m:den>
            <m:rad>
              <m:radPr>
                <m:degHide m:val="1"/>
                <m:ctrlPr>
                  <w:rPr>
                    <w:rFonts w:ascii="Cambria Math" w:hAnsi="Cambria Math"/>
                    <w:i/>
                    <w:noProof/>
                    <w:sz w:val="22"/>
                    <w:szCs w:val="22"/>
                  </w:rPr>
                </m:ctrlPr>
              </m:radPr>
              <m:deg/>
              <m:e>
                <m:sSubSup>
                  <m:sSubSupPr>
                    <m:ctrlPr>
                      <w:rPr>
                        <w:rFonts w:ascii="Cambria Math" w:hAnsi="Cambria Math"/>
                        <w:i/>
                        <w:noProof/>
                        <w:sz w:val="22"/>
                        <w:szCs w:val="22"/>
                      </w:rPr>
                    </m:ctrlPr>
                  </m:sSubSupPr>
                  <m:e>
                    <m:r>
                      <w:rPr>
                        <w:rFonts w:ascii="Cambria Math" w:hAnsi="Cambria Math"/>
                        <w:noProof/>
                        <w:sz w:val="22"/>
                        <w:szCs w:val="22"/>
                      </w:rPr>
                      <m:t>λ</m:t>
                    </m:r>
                  </m:e>
                  <m:sub>
                    <m:r>
                      <w:rPr>
                        <w:rFonts w:ascii="Cambria Math" w:hAnsi="Cambria Math"/>
                        <w:noProof/>
                        <w:sz w:val="22"/>
                        <w:szCs w:val="22"/>
                      </w:rPr>
                      <m:t>clean</m:t>
                    </m:r>
                  </m:sub>
                  <m:sup>
                    <m:r>
                      <w:rPr>
                        <w:rFonts w:ascii="Cambria Math" w:hAnsi="Cambria Math"/>
                        <w:noProof/>
                        <w:sz w:val="22"/>
                        <w:szCs w:val="22"/>
                      </w:rPr>
                      <m:t>i</m:t>
                    </m:r>
                  </m:sup>
                </m:sSubSup>
              </m:e>
            </m:rad>
          </m:den>
        </m:f>
      </m:oMath>
    </w:p>
    <w:p w14:paraId="5FE93192" w14:textId="77777777" w:rsidR="00FA183D" w:rsidRPr="00FA183D" w:rsidRDefault="00FA183D" w:rsidP="00FA183D">
      <w:pPr>
        <w:jc w:val="center"/>
        <w:rPr>
          <w:noProof/>
          <w:sz w:val="24"/>
          <w:szCs w:val="24"/>
          <w:lang w:val="en-US"/>
        </w:rPr>
      </w:pPr>
    </w:p>
    <w:p w14:paraId="52C10AA7" w14:textId="77777777" w:rsidR="0088632D" w:rsidRDefault="0088632D" w:rsidP="00AC699F">
      <w:pPr>
        <w:jc w:val="both"/>
        <w:rPr>
          <w:rFonts w:asciiTheme="minorEastAsia" w:hAnsiTheme="minorEastAsia" w:cs="Times New Roman"/>
          <w:sz w:val="24"/>
          <w:szCs w:val="24"/>
          <w:lang w:val="en-US"/>
        </w:rPr>
      </w:pPr>
    </w:p>
    <w:p w14:paraId="51B30DBC" w14:textId="59516E26" w:rsidR="00BE1E10" w:rsidRDefault="00BE1E10" w:rsidP="00AC699F">
      <w:pPr>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lastRenderedPageBreak/>
        <w:t xml:space="preserve">The final transformation </w:t>
      </w:r>
      <w:r w:rsidR="0088632D">
        <w:rPr>
          <w:rFonts w:asciiTheme="minorEastAsia" w:hAnsiTheme="minorEastAsia" w:cs="Times New Roman"/>
          <w:sz w:val="24"/>
          <w:szCs w:val="24"/>
          <w:lang w:val="en-US"/>
        </w:rPr>
        <w:t xml:space="preserve">applied to </w:t>
      </w:r>
      <w:r w:rsidR="00171E5C">
        <w:rPr>
          <w:rFonts w:asciiTheme="minorEastAsia" w:hAnsiTheme="minorEastAsia" w:cs="Times New Roman"/>
          <w:sz w:val="24"/>
          <w:szCs w:val="24"/>
          <w:lang w:val="en-US"/>
        </w:rPr>
        <w:t xml:space="preserve">each pixel of the painting </w:t>
      </w:r>
      <w:r w:rsidRPr="00C03D66">
        <w:rPr>
          <w:rFonts w:asciiTheme="minorEastAsia" w:hAnsiTheme="minorEastAsia" w:cs="Times New Roman"/>
          <w:sz w:val="24"/>
          <w:szCs w:val="24"/>
          <w:lang w:val="en-US"/>
        </w:rPr>
        <w:t>will have the following form:</w:t>
      </w:r>
    </w:p>
    <w:p w14:paraId="0C51B8AD" w14:textId="22AAA261" w:rsidR="0088632D" w:rsidRPr="0088632D" w:rsidRDefault="0088632D" w:rsidP="00AC699F">
      <w:pPr>
        <w:jc w:val="both"/>
        <w:rPr>
          <w:rFonts w:asciiTheme="minorEastAsia" w:hAnsiTheme="minorEastAsia" w:cs="Times New Roman"/>
          <w:sz w:val="24"/>
          <w:szCs w:val="24"/>
          <w:lang w:val="en-US"/>
        </w:rPr>
      </w:pPr>
      <m:oMathPara>
        <m:oMathParaPr>
          <m:jc m:val="center"/>
        </m:oMathParaPr>
        <m:oMath>
          <m:r>
            <w:rPr>
              <w:rFonts w:ascii="Cambria Math" w:hAnsi="Cambria Math" w:cs="Times New Roman"/>
              <w:sz w:val="24"/>
              <w:szCs w:val="24"/>
              <w:lang w:val="en-US"/>
            </w:rPr>
            <m:t>I=</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clean</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clean</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clean</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old</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old</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old</m:t>
              </m:r>
            </m:sub>
          </m:sSub>
        </m:oMath>
      </m:oMathPara>
    </w:p>
    <w:p w14:paraId="07242D7F" w14:textId="28249ACF" w:rsidR="0088632D" w:rsidRPr="0088632D" w:rsidRDefault="0088632D" w:rsidP="00AC699F">
      <w:pPr>
        <w:jc w:val="both"/>
        <w:rPr>
          <w:rFonts w:asciiTheme="minorEastAsia" w:hAnsiTheme="minorEastAsia" w:cs="Times New Roman"/>
          <w:sz w:val="24"/>
          <w:szCs w:val="24"/>
          <w:lang w:val="en-US"/>
        </w:rPr>
      </w:pPr>
      <w:r>
        <w:rPr>
          <w:rFonts w:asciiTheme="minorEastAsia" w:hAnsiTheme="minorEastAsia" w:cs="Times New Roman"/>
          <w:sz w:val="24"/>
          <w:szCs w:val="24"/>
          <w:lang w:val="en-US"/>
        </w:rPr>
        <w:t xml:space="preserve">With the </w:t>
      </w:r>
      <w:r w:rsidRPr="00C03D66">
        <w:rPr>
          <w:rFonts w:asciiTheme="minorEastAsia" w:hAnsiTheme="minorEastAsia" w:cs="Times New Roman"/>
          <w:sz w:val="24"/>
          <w:szCs w:val="24"/>
          <w:lang w:val="en-US"/>
        </w:rPr>
        <w:t xml:space="preserve">homogeneous coordinates of </w:t>
      </w:r>
      <w:r>
        <w:rPr>
          <w:rFonts w:asciiTheme="minorEastAsia" w:hAnsiTheme="minorEastAsia" w:cs="Times New Roman"/>
          <w:sz w:val="24"/>
          <w:szCs w:val="24"/>
          <w:lang w:val="en-US"/>
        </w:rPr>
        <w:t xml:space="preserve">the </w:t>
      </w:r>
      <w:r w:rsidRPr="00C03D66">
        <w:rPr>
          <w:rFonts w:asciiTheme="minorEastAsia" w:hAnsiTheme="minorEastAsia" w:cs="Times New Roman"/>
          <w:sz w:val="24"/>
          <w:szCs w:val="24"/>
          <w:lang w:val="en-US"/>
        </w:rPr>
        <w:t>pixel points for the result and old paint</w:t>
      </w:r>
      <w:r>
        <w:rPr>
          <w:rFonts w:asciiTheme="minorEastAsia" w:hAnsiTheme="minorEastAsia" w:cs="Times New Roman"/>
          <w:sz w:val="24"/>
          <w:szCs w:val="24"/>
          <w:lang w:val="en-US"/>
        </w:rPr>
        <w:t>ing denoted by:</w:t>
      </w:r>
    </w:p>
    <w:p w14:paraId="0DB2A9FB" w14:textId="2DA1BF6D" w:rsidR="0088632D" w:rsidRPr="0088632D" w:rsidRDefault="0088632D" w:rsidP="00AC699F">
      <w:pPr>
        <w:jc w:val="both"/>
        <w:rPr>
          <w:rFonts w:asciiTheme="minorEastAsia" w:hAnsiTheme="minorEastAsia" w:cs="Times New Roman"/>
          <w:sz w:val="24"/>
          <w:szCs w:val="24"/>
          <w:lang w:val="en-US"/>
        </w:rPr>
      </w:pPr>
      <m:oMathPara>
        <m:oMathParaPr>
          <m:jc m:val="center"/>
        </m:oMathParaPr>
        <m:oMath>
          <m:r>
            <w:rPr>
              <w:rFonts w:ascii="Cambria Math" w:hAnsi="Cambria Math" w:cs="Times New Roman"/>
              <w:sz w:val="24"/>
              <w:szCs w:val="24"/>
              <w:lang w:val="en-US"/>
            </w:rPr>
            <m:t>I=</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R,G,B,1</m:t>
                  </m:r>
                </m:e>
              </m:d>
            </m:e>
            <m:sup>
              <m:r>
                <w:rPr>
                  <w:rFonts w:ascii="Cambria Math" w:hAnsi="Cambria Math" w:cs="Times New Roman"/>
                  <w:sz w:val="24"/>
                  <w:szCs w:val="24"/>
                  <w:lang w:val="en-US"/>
                </w:rPr>
                <m:t>T</m:t>
              </m:r>
            </m:sup>
          </m:sSup>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tgt</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tgt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tgt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tgt</m:t>
                      </m:r>
                    </m:sub>
                  </m:sSub>
                  <m:r>
                    <w:rPr>
                      <w:rFonts w:ascii="Cambria Math" w:hAnsi="Cambria Math" w:cs="Times New Roman"/>
                      <w:sz w:val="24"/>
                      <w:szCs w:val="24"/>
                      <w:lang w:val="en-US"/>
                    </w:rPr>
                    <m:t>,1</m:t>
                  </m:r>
                </m:e>
              </m:d>
            </m:e>
            <m:sup>
              <m:r>
                <w:rPr>
                  <w:rFonts w:ascii="Cambria Math" w:hAnsi="Cambria Math" w:cs="Times New Roman"/>
                  <w:sz w:val="24"/>
                  <w:szCs w:val="24"/>
                  <w:lang w:val="en-US"/>
                </w:rPr>
                <m:t>T</m:t>
              </m:r>
            </m:sup>
          </m:sSup>
        </m:oMath>
      </m:oMathPara>
    </w:p>
    <w:p w14:paraId="1B2AE4DC" w14:textId="35887EE0" w:rsidR="00636B50" w:rsidRDefault="00636B50" w:rsidP="00AC699F">
      <w:pPr>
        <w:jc w:val="both"/>
        <w:rPr>
          <w:rFonts w:asciiTheme="minorEastAsia" w:hAnsiTheme="minorEastAsia" w:cs="Times New Roman"/>
          <w:sz w:val="24"/>
          <w:szCs w:val="24"/>
          <w:lang w:val="en-US"/>
        </w:rPr>
      </w:pPr>
    </w:p>
    <w:p w14:paraId="1B36C774" w14:textId="50782287" w:rsidR="00636B50" w:rsidRPr="00C03D66" w:rsidRDefault="00F35579" w:rsidP="00171E5C">
      <w:pPr>
        <w:rPr>
          <w:rFonts w:asciiTheme="minorEastAsia" w:hAnsiTheme="minorEastAsia" w:cs="Times New Roman"/>
          <w:sz w:val="24"/>
          <w:szCs w:val="24"/>
          <w:lang w:val="en-US"/>
        </w:rPr>
      </w:pPr>
      <w:r>
        <w:rPr>
          <w:rFonts w:asciiTheme="minorEastAsia" w:hAnsiTheme="minorEastAsia" w:cs="Times New Roman"/>
          <w:noProof/>
          <w:sz w:val="24"/>
          <w:szCs w:val="24"/>
          <w:lang w:val="en-US"/>
        </w:rPr>
        <w:drawing>
          <wp:anchor distT="0" distB="0" distL="114300" distR="114300" simplePos="0" relativeHeight="251660288" behindDoc="0" locked="0" layoutInCell="1" allowOverlap="1" wp14:anchorId="2B570F7D" wp14:editId="7681D9C4">
            <wp:simplePos x="0" y="0"/>
            <wp:positionH relativeFrom="column">
              <wp:posOffset>3270250</wp:posOffset>
            </wp:positionH>
            <wp:positionV relativeFrom="paragraph">
              <wp:posOffset>17925</wp:posOffset>
            </wp:positionV>
            <wp:extent cx="2520950" cy="3523615"/>
            <wp:effectExtent l="0" t="0" r="0" b="635"/>
            <wp:wrapSquare wrapText="bothSides"/>
            <wp:docPr id="15" name="Picture 15" descr="A picture containing indoor, newspaper, photo,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newspaper, photo, item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20950" cy="3523615"/>
                    </a:xfrm>
                    <a:prstGeom prst="rect">
                      <a:avLst/>
                    </a:prstGeom>
                  </pic:spPr>
                </pic:pic>
              </a:graphicData>
            </a:graphic>
            <wp14:sizeRelH relativeFrom="page">
              <wp14:pctWidth>0</wp14:pctWidth>
            </wp14:sizeRelH>
            <wp14:sizeRelV relativeFrom="page">
              <wp14:pctHeight>0</wp14:pctHeight>
            </wp14:sizeRelV>
          </wp:anchor>
        </w:drawing>
      </w:r>
      <w:r w:rsidR="00171E5C">
        <w:rPr>
          <w:rFonts w:asciiTheme="minorEastAsia" w:hAnsiTheme="minorEastAsia" w:cs="Times New Roman"/>
          <w:noProof/>
          <w:sz w:val="24"/>
          <w:szCs w:val="24"/>
          <w:lang w:val="en-US"/>
        </w:rPr>
        <w:drawing>
          <wp:anchor distT="0" distB="0" distL="114300" distR="114300" simplePos="0" relativeHeight="251661312" behindDoc="0" locked="0" layoutInCell="1" allowOverlap="1" wp14:anchorId="584E75B8" wp14:editId="5BC8682F">
            <wp:simplePos x="0" y="0"/>
            <wp:positionH relativeFrom="column">
              <wp:posOffset>0</wp:posOffset>
            </wp:positionH>
            <wp:positionV relativeFrom="paragraph">
              <wp:posOffset>-3077</wp:posOffset>
            </wp:positionV>
            <wp:extent cx="2578233" cy="3683189"/>
            <wp:effectExtent l="0" t="0" r="0" b="0"/>
            <wp:wrapSquare wrapText="bothSides"/>
            <wp:docPr id="14" name="Picture 14"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 shot of a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78233" cy="3683189"/>
                    </a:xfrm>
                    <a:prstGeom prst="rect">
                      <a:avLst/>
                    </a:prstGeom>
                  </pic:spPr>
                </pic:pic>
              </a:graphicData>
            </a:graphic>
          </wp:anchor>
        </w:drawing>
      </w:r>
      <w:r w:rsidR="00171E5C">
        <w:rPr>
          <w:rFonts w:asciiTheme="minorEastAsia" w:hAnsiTheme="minorEastAsia" w:cs="Times New Roman"/>
          <w:noProof/>
          <w:sz w:val="24"/>
          <w:szCs w:val="24"/>
          <w:lang w:val="en-US"/>
        </w:rPr>
        <w:t xml:space="preserve">  </w:t>
      </w:r>
      <w:r w:rsidR="00171E5C">
        <w:rPr>
          <w:rFonts w:asciiTheme="minorEastAsia" w:hAnsiTheme="minorEastAsia" w:cs="Times New Roman"/>
          <w:noProof/>
          <w:sz w:val="24"/>
          <w:szCs w:val="24"/>
          <w:lang w:val="en-US"/>
        </w:rPr>
        <w:tab/>
      </w:r>
    </w:p>
    <w:p w14:paraId="6D101325" w14:textId="77777777" w:rsidR="00171E5C" w:rsidRDefault="00171E5C" w:rsidP="00363030">
      <w:pPr>
        <w:rPr>
          <w:rFonts w:asciiTheme="majorEastAsia" w:eastAsiaTheme="majorEastAsia" w:hAnsiTheme="majorEastAsia" w:cs="Times New Roman"/>
          <w:sz w:val="28"/>
          <w:szCs w:val="28"/>
          <w:u w:val="single"/>
          <w:lang w:val="en-US"/>
        </w:rPr>
      </w:pPr>
    </w:p>
    <w:p w14:paraId="5DC215DA" w14:textId="77777777" w:rsidR="00171E5C" w:rsidRDefault="00171E5C" w:rsidP="00363030">
      <w:pPr>
        <w:rPr>
          <w:rFonts w:asciiTheme="majorEastAsia" w:eastAsiaTheme="majorEastAsia" w:hAnsiTheme="majorEastAsia" w:cs="Times New Roman"/>
          <w:sz w:val="28"/>
          <w:szCs w:val="28"/>
          <w:u w:val="single"/>
          <w:lang w:val="en-US"/>
        </w:rPr>
      </w:pPr>
    </w:p>
    <w:p w14:paraId="4FBFE75A" w14:textId="77777777" w:rsidR="00171E5C" w:rsidRDefault="00171E5C" w:rsidP="00363030">
      <w:pPr>
        <w:rPr>
          <w:rFonts w:asciiTheme="majorEastAsia" w:eastAsiaTheme="majorEastAsia" w:hAnsiTheme="majorEastAsia" w:cs="Times New Roman"/>
          <w:sz w:val="28"/>
          <w:szCs w:val="28"/>
          <w:u w:val="single"/>
          <w:lang w:val="en-US"/>
        </w:rPr>
      </w:pPr>
    </w:p>
    <w:p w14:paraId="02E15D19" w14:textId="77777777" w:rsidR="00171E5C" w:rsidRDefault="00171E5C" w:rsidP="00363030">
      <w:pPr>
        <w:rPr>
          <w:rFonts w:asciiTheme="majorEastAsia" w:eastAsiaTheme="majorEastAsia" w:hAnsiTheme="majorEastAsia" w:cs="Times New Roman"/>
          <w:sz w:val="28"/>
          <w:szCs w:val="28"/>
          <w:u w:val="single"/>
          <w:lang w:val="en-US"/>
        </w:rPr>
      </w:pPr>
    </w:p>
    <w:p w14:paraId="6840F305" w14:textId="77777777" w:rsidR="00171E5C" w:rsidRDefault="00171E5C" w:rsidP="00363030">
      <w:pPr>
        <w:rPr>
          <w:rFonts w:asciiTheme="majorEastAsia" w:eastAsiaTheme="majorEastAsia" w:hAnsiTheme="majorEastAsia" w:cs="Times New Roman"/>
          <w:sz w:val="28"/>
          <w:szCs w:val="28"/>
          <w:u w:val="single"/>
          <w:lang w:val="en-US"/>
        </w:rPr>
      </w:pPr>
    </w:p>
    <w:p w14:paraId="1093EECD" w14:textId="77777777" w:rsidR="00171E5C" w:rsidRDefault="00171E5C" w:rsidP="00363030">
      <w:pPr>
        <w:rPr>
          <w:rFonts w:asciiTheme="majorEastAsia" w:eastAsiaTheme="majorEastAsia" w:hAnsiTheme="majorEastAsia" w:cs="Times New Roman"/>
          <w:sz w:val="28"/>
          <w:szCs w:val="28"/>
          <w:u w:val="single"/>
          <w:lang w:val="en-US"/>
        </w:rPr>
      </w:pPr>
    </w:p>
    <w:p w14:paraId="376A67D3" w14:textId="77777777" w:rsidR="00171E5C" w:rsidRDefault="00171E5C" w:rsidP="00363030">
      <w:pPr>
        <w:rPr>
          <w:rFonts w:asciiTheme="majorEastAsia" w:eastAsiaTheme="majorEastAsia" w:hAnsiTheme="majorEastAsia" w:cs="Times New Roman"/>
          <w:sz w:val="28"/>
          <w:szCs w:val="28"/>
          <w:u w:val="single"/>
          <w:lang w:val="en-US"/>
        </w:rPr>
      </w:pPr>
    </w:p>
    <w:p w14:paraId="79E47606" w14:textId="77777777" w:rsidR="00171E5C" w:rsidRDefault="00171E5C" w:rsidP="00363030">
      <w:pPr>
        <w:rPr>
          <w:rFonts w:asciiTheme="majorEastAsia" w:eastAsiaTheme="majorEastAsia" w:hAnsiTheme="majorEastAsia" w:cs="Times New Roman"/>
          <w:sz w:val="28"/>
          <w:szCs w:val="28"/>
          <w:u w:val="single"/>
          <w:lang w:val="en-US"/>
        </w:rPr>
      </w:pPr>
    </w:p>
    <w:p w14:paraId="69E188BA" w14:textId="6C9DA79E" w:rsidR="00171E5C" w:rsidRPr="00171E5C" w:rsidRDefault="00171E5C" w:rsidP="000B0768">
      <w:pPr>
        <w:ind w:firstLine="708"/>
        <w:jc w:val="both"/>
        <w:rPr>
          <w:rFonts w:asciiTheme="minorEastAsia" w:hAnsiTheme="minorEastAsia" w:cs="Times New Roman"/>
          <w:sz w:val="24"/>
          <w:szCs w:val="24"/>
          <w:lang w:val="en-US"/>
        </w:rPr>
      </w:pPr>
      <w:r>
        <w:rPr>
          <w:rFonts w:asciiTheme="minorEastAsia" w:hAnsiTheme="minorEastAsia" w:cs="Times New Roman"/>
          <w:sz w:val="24"/>
          <w:szCs w:val="24"/>
          <w:lang w:val="en-US"/>
        </w:rPr>
        <w:t xml:space="preserve">From Arora, in figure 4 we can compare the results aesthetically of digital restoration from an example painting(d) versus the </w:t>
      </w:r>
      <w:r w:rsidR="00F35579">
        <w:rPr>
          <w:rFonts w:asciiTheme="minorEastAsia" w:hAnsiTheme="minorEastAsia" w:cs="Times New Roman"/>
          <w:sz w:val="24"/>
          <w:szCs w:val="24"/>
          <w:lang w:val="en-US"/>
        </w:rPr>
        <w:t xml:space="preserve">chemically cleaned </w:t>
      </w:r>
      <w:r>
        <w:rPr>
          <w:rFonts w:asciiTheme="minorEastAsia" w:hAnsiTheme="minorEastAsia" w:cs="Times New Roman"/>
          <w:sz w:val="24"/>
          <w:szCs w:val="24"/>
          <w:lang w:val="en-US"/>
        </w:rPr>
        <w:t xml:space="preserve">painting(b). As you can see from figure 7, an example painting does not need to be a reconstruction or copy of the original, it just needs to be </w:t>
      </w:r>
      <w:r w:rsidR="00F35579">
        <w:rPr>
          <w:rFonts w:asciiTheme="minorEastAsia" w:hAnsiTheme="minorEastAsia" w:cs="Times New Roman"/>
          <w:sz w:val="24"/>
          <w:szCs w:val="24"/>
          <w:lang w:val="en-US"/>
        </w:rPr>
        <w:t xml:space="preserve">a painting with a similar color palette to have a reasonable restored result. </w:t>
      </w:r>
    </w:p>
    <w:p w14:paraId="09E32FD6" w14:textId="77777777" w:rsidR="00F35579" w:rsidRDefault="00F35579" w:rsidP="00363030">
      <w:pPr>
        <w:rPr>
          <w:rFonts w:asciiTheme="majorEastAsia" w:eastAsiaTheme="majorEastAsia" w:hAnsiTheme="majorEastAsia" w:cs="Times New Roman"/>
          <w:sz w:val="28"/>
          <w:szCs w:val="28"/>
          <w:u w:val="single"/>
          <w:lang w:val="en-US"/>
        </w:rPr>
      </w:pPr>
    </w:p>
    <w:p w14:paraId="2F1C7D55" w14:textId="1BA7609A" w:rsidR="00F35579" w:rsidRDefault="00F35579" w:rsidP="00363030">
      <w:pPr>
        <w:rPr>
          <w:rFonts w:asciiTheme="majorEastAsia" w:eastAsiaTheme="majorEastAsia" w:hAnsiTheme="majorEastAsia" w:cs="Times New Roman"/>
          <w:sz w:val="28"/>
          <w:szCs w:val="28"/>
          <w:u w:val="single"/>
          <w:lang w:val="en-US"/>
        </w:rPr>
      </w:pPr>
    </w:p>
    <w:p w14:paraId="7F31BC19" w14:textId="77777777" w:rsidR="000B0768" w:rsidRDefault="000B0768" w:rsidP="00363030">
      <w:pPr>
        <w:rPr>
          <w:rFonts w:asciiTheme="majorEastAsia" w:eastAsiaTheme="majorEastAsia" w:hAnsiTheme="majorEastAsia" w:cs="Times New Roman"/>
          <w:sz w:val="28"/>
          <w:szCs w:val="28"/>
          <w:u w:val="single"/>
          <w:lang w:val="en-US"/>
        </w:rPr>
      </w:pPr>
    </w:p>
    <w:p w14:paraId="4D4B84F0" w14:textId="6BAEE1E2" w:rsidR="00363030" w:rsidRPr="00C03D66" w:rsidRDefault="004C0638" w:rsidP="00363030">
      <w:pPr>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lastRenderedPageBreak/>
        <w:t xml:space="preserve">5 </w:t>
      </w:r>
      <w:r w:rsidR="00FD7FAD" w:rsidRPr="00C03D66">
        <w:rPr>
          <w:rFonts w:asciiTheme="majorEastAsia" w:eastAsiaTheme="majorEastAsia" w:hAnsiTheme="majorEastAsia" w:cs="Times New Roman"/>
          <w:sz w:val="28"/>
          <w:szCs w:val="28"/>
          <w:u w:val="single"/>
          <w:lang w:val="en-US"/>
        </w:rPr>
        <w:t xml:space="preserve">| </w:t>
      </w:r>
      <w:r w:rsidR="00363030" w:rsidRPr="00C03D66">
        <w:rPr>
          <w:rFonts w:asciiTheme="majorEastAsia" w:eastAsiaTheme="majorEastAsia" w:hAnsiTheme="majorEastAsia" w:cs="Times New Roman"/>
          <w:sz w:val="28"/>
          <w:szCs w:val="28"/>
          <w:u w:val="single"/>
          <w:lang w:val="en-US"/>
        </w:rPr>
        <w:t>Similarity Metric:</w:t>
      </w:r>
    </w:p>
    <w:p w14:paraId="1745F396" w14:textId="5E7380D1" w:rsidR="00BE1E10" w:rsidRPr="00C03D66" w:rsidRDefault="00F35579" w:rsidP="00F35579">
      <w:pPr>
        <w:ind w:firstLine="708"/>
        <w:jc w:val="both"/>
        <w:rPr>
          <w:rFonts w:asciiTheme="minorEastAsia" w:hAnsiTheme="minorEastAsia" w:cs="Times New Roman"/>
          <w:sz w:val="24"/>
          <w:szCs w:val="24"/>
          <w:lang w:val="en-US"/>
        </w:rPr>
      </w:pPr>
      <w:r>
        <w:rPr>
          <w:rFonts w:asciiTheme="minorEastAsia" w:hAnsiTheme="minorEastAsia" w:cs="Times New Roman"/>
          <w:sz w:val="24"/>
          <w:szCs w:val="24"/>
          <w:lang w:val="en-US"/>
        </w:rPr>
        <w:t>T</w:t>
      </w:r>
      <w:r w:rsidR="00BE1E10" w:rsidRPr="00C03D66">
        <w:rPr>
          <w:rFonts w:asciiTheme="minorEastAsia" w:hAnsiTheme="minorEastAsia" w:cs="Times New Roman"/>
          <w:sz w:val="24"/>
          <w:szCs w:val="24"/>
          <w:lang w:val="en-US"/>
        </w:rPr>
        <w:t xml:space="preserve">o be able to quantifiably measure how faithful or similar the digitally restored or chemically cleaned results are to the original painting for quality assurance, one method used is finding the </w:t>
      </w:r>
      <w:proofErr w:type="spellStart"/>
      <w:r w:rsidR="00A62FE2" w:rsidRPr="00C03D66">
        <w:rPr>
          <w:rFonts w:asciiTheme="minorEastAsia" w:hAnsiTheme="minorEastAsia" w:cs="Times New Roman"/>
          <w:sz w:val="24"/>
          <w:szCs w:val="24"/>
          <w:lang w:val="en-US"/>
        </w:rPr>
        <w:t>Kullback-Leibler</w:t>
      </w:r>
      <w:proofErr w:type="spellEnd"/>
      <w:r w:rsidR="00BE1E10" w:rsidRPr="00C03D66">
        <w:rPr>
          <w:rFonts w:asciiTheme="minorEastAsia" w:hAnsiTheme="minorEastAsia" w:cs="Times New Roman"/>
          <w:sz w:val="24"/>
          <w:szCs w:val="24"/>
          <w:lang w:val="en-US"/>
        </w:rPr>
        <w:t xml:space="preserve"> divergence between the resul</w:t>
      </w:r>
      <w:r>
        <w:rPr>
          <w:rFonts w:asciiTheme="minorEastAsia" w:hAnsiTheme="minorEastAsia" w:cs="Times New Roman"/>
          <w:sz w:val="24"/>
          <w:szCs w:val="24"/>
          <w:lang w:val="en-US"/>
        </w:rPr>
        <w:t>t</w:t>
      </w:r>
      <w:r w:rsidR="00BE1E10" w:rsidRPr="00C03D66">
        <w:rPr>
          <w:rFonts w:asciiTheme="minorEastAsia" w:hAnsiTheme="minorEastAsia" w:cs="Times New Roman"/>
          <w:sz w:val="24"/>
          <w:szCs w:val="24"/>
          <w:lang w:val="en-US"/>
        </w:rPr>
        <w:t xml:space="preserve"> and the original</w:t>
      </w:r>
      <w:r>
        <w:rPr>
          <w:rFonts w:asciiTheme="minorEastAsia" w:hAnsiTheme="minorEastAsia" w:cs="Times New Roman"/>
          <w:sz w:val="24"/>
          <w:szCs w:val="24"/>
          <w:lang w:val="en-US"/>
        </w:rPr>
        <w:t xml:space="preserve"> color space</w:t>
      </w:r>
      <w:r w:rsidR="00BE1E10" w:rsidRPr="00C03D66">
        <w:rPr>
          <w:rFonts w:asciiTheme="minorEastAsia" w:hAnsiTheme="minorEastAsia" w:cs="Times New Roman"/>
          <w:sz w:val="24"/>
          <w:szCs w:val="24"/>
          <w:lang w:val="en-US"/>
        </w:rPr>
        <w:t xml:space="preserve">. </w:t>
      </w:r>
      <w:r>
        <w:rPr>
          <w:rFonts w:asciiTheme="minorEastAsia" w:hAnsiTheme="minorEastAsia" w:cs="Times New Roman"/>
          <w:sz w:val="24"/>
          <w:szCs w:val="24"/>
          <w:lang w:val="en-US"/>
        </w:rPr>
        <w:t xml:space="preserve">The lower the KL-divergence is between the result and the original, the more similar the result is to the original. Thus, in order to get a more similar digitally restored painting, the example painting chosen must have a similar color distribution to the original. </w:t>
      </w:r>
      <w:r w:rsidR="00BE1E10" w:rsidRPr="00C03D66">
        <w:rPr>
          <w:rFonts w:asciiTheme="minorEastAsia" w:hAnsiTheme="minorEastAsia" w:cs="Times New Roman"/>
          <w:sz w:val="24"/>
          <w:szCs w:val="24"/>
          <w:lang w:val="en-US"/>
        </w:rPr>
        <w:t>In order to assess if the new sample painting has similar color distribution to the old painting</w:t>
      </w:r>
      <w:r>
        <w:rPr>
          <w:rFonts w:asciiTheme="minorEastAsia" w:hAnsiTheme="minorEastAsia" w:cs="Times New Roman"/>
          <w:sz w:val="24"/>
          <w:szCs w:val="24"/>
          <w:lang w:val="en-US"/>
        </w:rPr>
        <w:t>,</w:t>
      </w:r>
      <w:r w:rsidR="00BE1E10" w:rsidRPr="00C03D66">
        <w:rPr>
          <w:rFonts w:asciiTheme="minorEastAsia" w:hAnsiTheme="minorEastAsia" w:cs="Times New Roman"/>
          <w:sz w:val="24"/>
          <w:szCs w:val="24"/>
          <w:lang w:val="en-US"/>
        </w:rPr>
        <w:t xml:space="preserve"> perform eigen-space transformations followed by </w:t>
      </w:r>
      <w:r>
        <w:rPr>
          <w:rFonts w:asciiTheme="minorEastAsia" w:hAnsiTheme="minorEastAsia" w:cs="Times New Roman"/>
          <w:sz w:val="24"/>
          <w:szCs w:val="24"/>
          <w:lang w:val="en-US"/>
        </w:rPr>
        <w:t xml:space="preserve">the </w:t>
      </w:r>
      <w:r w:rsidR="00BE1E10" w:rsidRPr="00C03D66">
        <w:rPr>
          <w:rFonts w:asciiTheme="minorEastAsia" w:hAnsiTheme="minorEastAsia" w:cs="Times New Roman"/>
          <w:sz w:val="24"/>
          <w:szCs w:val="24"/>
          <w:lang w:val="en-US"/>
        </w:rPr>
        <w:t xml:space="preserve">KL-divergence calculation. </w:t>
      </w:r>
    </w:p>
    <w:p w14:paraId="22030A95" w14:textId="537F0254" w:rsidR="00C14142" w:rsidRDefault="00BE1E10" w:rsidP="00C14142">
      <w:pPr>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t>5.1 | KL-Divergence:</w:t>
      </w:r>
    </w:p>
    <w:p w14:paraId="2C7665BF" w14:textId="548BED84" w:rsidR="00BE1E10" w:rsidRPr="00C14142" w:rsidRDefault="00BE1E10" w:rsidP="000B0768">
      <w:pPr>
        <w:ind w:firstLine="708"/>
        <w:jc w:val="both"/>
        <w:rPr>
          <w:rFonts w:asciiTheme="majorEastAsia" w:eastAsiaTheme="majorEastAsia" w:hAnsiTheme="majorEastAsia" w:cs="Times New Roman"/>
          <w:sz w:val="24"/>
          <w:szCs w:val="24"/>
          <w:lang w:val="en-US"/>
        </w:rPr>
      </w:pPr>
      <w:r w:rsidRPr="00C03D66">
        <w:rPr>
          <w:rFonts w:asciiTheme="minorEastAsia" w:hAnsiTheme="minorEastAsia" w:cs="Times New Roman"/>
          <w:sz w:val="24"/>
          <w:szCs w:val="24"/>
          <w:lang w:val="en-US"/>
        </w:rPr>
        <w:t xml:space="preserve">The </w:t>
      </w:r>
      <w:proofErr w:type="spellStart"/>
      <w:r w:rsidRPr="00C03D66">
        <w:rPr>
          <w:rFonts w:asciiTheme="minorEastAsia" w:hAnsiTheme="minorEastAsia" w:cs="Times New Roman"/>
          <w:sz w:val="24"/>
          <w:szCs w:val="24"/>
          <w:lang w:val="en-US"/>
        </w:rPr>
        <w:t>Kullback-Leibler</w:t>
      </w:r>
      <w:proofErr w:type="spellEnd"/>
      <w:r w:rsidRPr="00C03D66">
        <w:rPr>
          <w:rFonts w:asciiTheme="minorEastAsia" w:hAnsiTheme="minorEastAsia" w:cs="Times New Roman"/>
          <w:sz w:val="24"/>
          <w:szCs w:val="24"/>
          <w:lang w:val="en-US"/>
        </w:rPr>
        <w:t xml:space="preserve"> divergence is a non-symmetric measure of the difference between two probability distributions P and Q. KL measures the expected number of extra bits required to code samples from P when using a code optimized Q, rather than using a code based on P.  With P being the observed distribution of </w:t>
      </w:r>
      <w:proofErr w:type="gramStart"/>
      <w:r w:rsidRPr="00C03D66">
        <w:rPr>
          <w:rFonts w:asciiTheme="minorEastAsia" w:hAnsiTheme="minorEastAsia" w:cs="Times New Roman"/>
          <w:sz w:val="24"/>
          <w:szCs w:val="24"/>
          <w:lang w:val="en-US"/>
        </w:rPr>
        <w:t>data;  Q</w:t>
      </w:r>
      <w:proofErr w:type="gramEnd"/>
      <w:r w:rsidRPr="00C03D66">
        <w:rPr>
          <w:rFonts w:asciiTheme="minorEastAsia" w:hAnsiTheme="minorEastAsia" w:cs="Times New Roman"/>
          <w:sz w:val="24"/>
          <w:szCs w:val="24"/>
          <w:lang w:val="en-US"/>
        </w:rPr>
        <w:t xml:space="preserve"> approximating P.</w:t>
      </w:r>
      <m:oMath>
        <m:r>
          <m:rPr>
            <m:sty m:val="p"/>
          </m:rPr>
          <w:rPr>
            <w:rFonts w:ascii="Cambria Math" w:hAnsi="Cambria Math" w:cs="Times New Roman"/>
            <w:sz w:val="24"/>
            <w:szCs w:val="24"/>
            <w:lang w:val="en-US"/>
          </w:rPr>
          <w:br/>
        </m:r>
      </m:oMath>
      <m:oMathPara>
        <m:oMath>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KL</m:t>
              </m:r>
            </m:sub>
          </m:sSub>
          <m:r>
            <w:rPr>
              <w:rFonts w:ascii="Cambria Math" w:hAnsi="Cambria Math" w:cs="Times New Roman"/>
              <w:sz w:val="24"/>
              <w:szCs w:val="24"/>
              <w:lang w:val="en-US"/>
            </w:rPr>
            <m:t>(P|</m:t>
          </m:r>
          <m:d>
            <m:dPr>
              <m:begChr m:val="|"/>
              <m:ctrlPr>
                <w:rPr>
                  <w:rFonts w:ascii="Cambria Math" w:hAnsi="Cambria Math" w:cs="Times New Roman"/>
                  <w:i/>
                  <w:sz w:val="24"/>
                  <w:szCs w:val="24"/>
                  <w:lang w:val="en-US"/>
                </w:rPr>
              </m:ctrlPr>
            </m:dPr>
            <m:e>
              <m:r>
                <w:rPr>
                  <w:rFonts w:ascii="Cambria Math" w:hAnsi="Cambria Math" w:cs="Times New Roman"/>
                  <w:sz w:val="24"/>
                  <w:szCs w:val="24"/>
                  <w:lang w:val="en-US"/>
                </w:rPr>
                <m:t>Q</m:t>
              </m:r>
            </m:e>
          </m:d>
          <m:r>
            <w:rPr>
              <w:rFonts w:ascii="Cambria Math" w:hAnsi="Cambria Math" w:cs="Times New Roman"/>
              <w:sz w:val="24"/>
              <w:szCs w:val="24"/>
              <w:lang w:val="en-US"/>
            </w:rPr>
            <m:t>=</m:t>
          </m:r>
          <m:nary>
            <m:naryPr>
              <m:chr m:val="∑"/>
              <m:limLoc m:val="undOvr"/>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i</m:t>
              </m:r>
            </m:sub>
            <m:sup/>
            <m:e>
              <m:r>
                <w:rPr>
                  <w:rFonts w:ascii="Cambria Math" w:hAnsi="Cambria Math" w:cs="Times New Roman"/>
                  <w:sz w:val="24"/>
                  <w:szCs w:val="24"/>
                  <w:lang w:val="en-US"/>
                </w:rPr>
                <m:t>P(i)</m:t>
              </m:r>
            </m:e>
          </m:nary>
          <m:r>
            <w:rPr>
              <w:rFonts w:ascii="Cambria Math" w:hAnsi="Cambria Math" w:cs="Times New Roman"/>
              <w:sz w:val="24"/>
              <w:szCs w:val="24"/>
              <w:lang w:val="en-US"/>
            </w:rPr>
            <m:t>ln</m:t>
          </m:r>
          <m:f>
            <m:fPr>
              <m:ctrlPr>
                <w:rPr>
                  <w:rFonts w:ascii="Cambria Math" w:hAnsi="Cambria Math" w:cs="Times New Roman"/>
                  <w:i/>
                  <w:sz w:val="24"/>
                  <w:szCs w:val="24"/>
                  <w:lang w:val="en-US"/>
                </w:rPr>
              </m:ctrlPr>
            </m:fPr>
            <m:num>
              <m:r>
                <w:rPr>
                  <w:rFonts w:ascii="Cambria Math" w:hAnsi="Cambria Math" w:cs="Times New Roman"/>
                  <w:sz w:val="24"/>
                  <w:szCs w:val="24"/>
                  <w:lang w:val="en-US"/>
                </w:rPr>
                <m:t>P(i)</m:t>
              </m:r>
            </m:num>
            <m:den>
              <m:r>
                <w:rPr>
                  <w:rFonts w:ascii="Cambria Math" w:hAnsi="Cambria Math" w:cs="Times New Roman"/>
                  <w:sz w:val="24"/>
                  <w:szCs w:val="24"/>
                  <w:lang w:val="en-US"/>
                </w:rPr>
                <m:t>Q(i)</m:t>
              </m:r>
            </m:den>
          </m:f>
        </m:oMath>
      </m:oMathPara>
    </w:p>
    <w:p w14:paraId="576A4F1C" w14:textId="2A7CBB08" w:rsidR="00C14142" w:rsidRPr="00C14142" w:rsidRDefault="00C93FF1" w:rsidP="00C93FF1">
      <w:pPr>
        <w:ind w:firstLine="708"/>
        <w:jc w:val="both"/>
        <w:rPr>
          <w:rFonts w:asciiTheme="minorEastAsia" w:hAnsiTheme="minorEastAsia"/>
          <w:noProof/>
          <w:sz w:val="22"/>
          <w:szCs w:val="22"/>
          <w:lang w:val="en-US"/>
        </w:rPr>
      </w:pPr>
      <w:r w:rsidRPr="00C14142">
        <w:rPr>
          <w:rFonts w:asciiTheme="minorEastAsia" w:hAnsiTheme="minorEastAsia"/>
          <w:noProof/>
          <w:sz w:val="22"/>
          <w:szCs w:val="22"/>
        </w:rPr>
        <w:drawing>
          <wp:anchor distT="0" distB="0" distL="114300" distR="114300" simplePos="0" relativeHeight="251662336" behindDoc="0" locked="0" layoutInCell="1" allowOverlap="1" wp14:anchorId="0D3EF463" wp14:editId="125EC0DD">
            <wp:simplePos x="0" y="0"/>
            <wp:positionH relativeFrom="column">
              <wp:posOffset>2863850</wp:posOffset>
            </wp:positionH>
            <wp:positionV relativeFrom="paragraph">
              <wp:posOffset>176530</wp:posOffset>
            </wp:positionV>
            <wp:extent cx="3327571" cy="1320868"/>
            <wp:effectExtent l="0" t="0" r="6350" b="0"/>
            <wp:wrapSquare wrapText="bothSides"/>
            <wp:docPr id="16" name="Picture 23" descr="A screenshot of a cell phone&#10;&#10;Description automatically generated">
              <a:extLst xmlns:a="http://schemas.openxmlformats.org/drawingml/2006/main">
                <a:ext uri="{FF2B5EF4-FFF2-40B4-BE49-F238E27FC236}">
                  <a16:creationId xmlns:a16="http://schemas.microsoft.com/office/drawing/2014/main" id="{8E753114-05E0-44F4-B1CD-7C300541B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screenshot of a cell phone&#10;&#10;Description automatically generated">
                      <a:extLst>
                        <a:ext uri="{FF2B5EF4-FFF2-40B4-BE49-F238E27FC236}">
                          <a16:creationId xmlns:a16="http://schemas.microsoft.com/office/drawing/2014/main" id="{8E753114-05E0-44F4-B1CD-7C300541BD9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27571" cy="1320868"/>
                    </a:xfrm>
                    <a:prstGeom prst="rect">
                      <a:avLst/>
                    </a:prstGeom>
                  </pic:spPr>
                </pic:pic>
              </a:graphicData>
            </a:graphic>
          </wp:anchor>
        </w:drawing>
      </w:r>
      <w:r w:rsidRPr="00C93FF1">
        <w:rPr>
          <w:rFonts w:asciiTheme="minorEastAsia" w:hAnsiTheme="minorEastAsia"/>
          <w:noProof/>
          <w:sz w:val="22"/>
          <w:szCs w:val="22"/>
        </w:rPr>
        <w:drawing>
          <wp:anchor distT="0" distB="0" distL="114300" distR="114300" simplePos="0" relativeHeight="251663360" behindDoc="0" locked="0" layoutInCell="1" allowOverlap="1" wp14:anchorId="2CA1DCFB" wp14:editId="606C894D">
            <wp:simplePos x="0" y="0"/>
            <wp:positionH relativeFrom="margin">
              <wp:posOffset>-31750</wp:posOffset>
            </wp:positionH>
            <wp:positionV relativeFrom="paragraph">
              <wp:posOffset>1909445</wp:posOffset>
            </wp:positionV>
            <wp:extent cx="2895600" cy="1198245"/>
            <wp:effectExtent l="0" t="0" r="0" b="1905"/>
            <wp:wrapSquare wrapText="bothSides"/>
            <wp:docPr id="18" name="Picture 4" descr="A screenshot of a cell phone&#10;&#10;Description automatically generated">
              <a:extLst xmlns:a="http://schemas.openxmlformats.org/drawingml/2006/main">
                <a:ext uri="{FF2B5EF4-FFF2-40B4-BE49-F238E27FC236}">
                  <a16:creationId xmlns:a16="http://schemas.microsoft.com/office/drawing/2014/main" id="{597AA41C-EF5A-4626-A8A3-2220CBFC6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597AA41C-EF5A-4626-A8A3-2220CBFC6FD3}"/>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95600" cy="1198245"/>
                    </a:xfrm>
                    <a:prstGeom prst="rect">
                      <a:avLst/>
                    </a:prstGeom>
                  </pic:spPr>
                </pic:pic>
              </a:graphicData>
            </a:graphic>
          </wp:anchor>
        </w:drawing>
      </w:r>
      <w:r w:rsidR="00C14142" w:rsidRPr="00C14142">
        <w:rPr>
          <w:rFonts w:asciiTheme="minorEastAsia" w:hAnsiTheme="minorEastAsia"/>
          <w:noProof/>
          <w:sz w:val="22"/>
          <w:szCs w:val="22"/>
          <w:lang w:val="en-US"/>
        </w:rPr>
        <w:t>To the right we have a table comparing the KL-divergence calculations for the chemically cleaned</w:t>
      </w:r>
      <w:r w:rsidR="00C14142">
        <w:rPr>
          <w:rFonts w:asciiTheme="minorEastAsia" w:hAnsiTheme="minorEastAsia"/>
          <w:noProof/>
          <w:sz w:val="22"/>
          <w:szCs w:val="22"/>
          <w:lang w:val="en-US"/>
        </w:rPr>
        <w:t xml:space="preserve">(b) </w:t>
      </w:r>
      <w:r w:rsidR="00C14142" w:rsidRPr="00C14142">
        <w:rPr>
          <w:rFonts w:asciiTheme="minorEastAsia" w:hAnsiTheme="minorEastAsia"/>
          <w:noProof/>
          <w:sz w:val="22"/>
          <w:szCs w:val="22"/>
          <w:lang w:val="en-US"/>
        </w:rPr>
        <w:t>versus the digital restoration</w:t>
      </w:r>
      <w:r w:rsidR="00C14142">
        <w:rPr>
          <w:rFonts w:asciiTheme="minorEastAsia" w:hAnsiTheme="minorEastAsia"/>
          <w:noProof/>
          <w:sz w:val="22"/>
          <w:szCs w:val="22"/>
          <w:lang w:val="en-US"/>
        </w:rPr>
        <w:t>(d) from figure 4</w:t>
      </w:r>
      <w:r w:rsidR="00C14142" w:rsidRPr="00C14142">
        <w:rPr>
          <w:rFonts w:asciiTheme="minorEastAsia" w:hAnsiTheme="minorEastAsia"/>
          <w:noProof/>
          <w:sz w:val="22"/>
          <w:szCs w:val="22"/>
          <w:lang w:val="en-US"/>
        </w:rPr>
        <w:t xml:space="preserve">. The chemically cleaned painting had a lower KL-divergence for each of the color channels compared to the digitally restored </w:t>
      </w:r>
      <w:r w:rsidR="00C14142">
        <w:rPr>
          <w:rFonts w:asciiTheme="minorEastAsia" w:hAnsiTheme="minorEastAsia"/>
          <w:noProof/>
          <w:sz w:val="22"/>
          <w:szCs w:val="22"/>
          <w:lang w:val="en-US"/>
        </w:rPr>
        <w:t>painting, so (b) is the more similar resto</w:t>
      </w:r>
      <w:r>
        <w:rPr>
          <w:rFonts w:asciiTheme="minorEastAsia" w:hAnsiTheme="minorEastAsia"/>
          <w:noProof/>
          <w:sz w:val="22"/>
          <w:szCs w:val="22"/>
          <w:lang w:val="en-US"/>
        </w:rPr>
        <w:t>ration attempt to the original.</w:t>
      </w:r>
    </w:p>
    <w:p w14:paraId="4E442A9E" w14:textId="0D718721" w:rsidR="00C14142" w:rsidRPr="00C93FF1" w:rsidRDefault="00C93FF1" w:rsidP="00C93FF1">
      <w:pPr>
        <w:ind w:firstLine="708"/>
        <w:jc w:val="both"/>
        <w:rPr>
          <w:rFonts w:asciiTheme="minorEastAsia" w:hAnsiTheme="minorEastAsia" w:cs="Times New Roman"/>
          <w:sz w:val="22"/>
          <w:szCs w:val="22"/>
          <w:u w:val="single"/>
          <w:lang w:val="en-US"/>
        </w:rPr>
      </w:pPr>
      <w:r w:rsidRPr="00C93FF1">
        <w:rPr>
          <w:rFonts w:asciiTheme="minorEastAsia" w:hAnsiTheme="minorEastAsia"/>
          <w:noProof/>
          <w:sz w:val="22"/>
          <w:szCs w:val="22"/>
          <w:lang w:val="en-US"/>
        </w:rPr>
        <w:t>To the right we have a table comparing the KL-divergence calculations for the chemically cleaned(b) versus the digital restoration(d) from figure 7. Since (d) had a lower KL-divergence for each color channel, this time the digitally restored painting is more similar to the original, even though the example painting used to create it was a completely different painting from the original.</w:t>
      </w:r>
    </w:p>
    <w:p w14:paraId="25457A31" w14:textId="48AD7BF8" w:rsidR="00363030" w:rsidRPr="00C03D66" w:rsidRDefault="004C0638" w:rsidP="00AC699F">
      <w:pPr>
        <w:jc w:val="both"/>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lastRenderedPageBreak/>
        <w:t xml:space="preserve">6 </w:t>
      </w:r>
      <w:r w:rsidR="00FD7FAD" w:rsidRPr="00C03D66">
        <w:rPr>
          <w:rFonts w:asciiTheme="majorEastAsia" w:eastAsiaTheme="majorEastAsia" w:hAnsiTheme="majorEastAsia" w:cs="Times New Roman"/>
          <w:sz w:val="28"/>
          <w:szCs w:val="28"/>
          <w:u w:val="single"/>
          <w:lang w:val="en-US"/>
        </w:rPr>
        <w:t xml:space="preserve">| </w:t>
      </w:r>
      <w:r w:rsidR="00363030" w:rsidRPr="00C03D66">
        <w:rPr>
          <w:rFonts w:asciiTheme="majorEastAsia" w:eastAsiaTheme="majorEastAsia" w:hAnsiTheme="majorEastAsia" w:cs="Times New Roman"/>
          <w:sz w:val="28"/>
          <w:szCs w:val="28"/>
          <w:u w:val="single"/>
          <w:lang w:val="en-US"/>
        </w:rPr>
        <w:t>Further Research:</w:t>
      </w:r>
    </w:p>
    <w:p w14:paraId="6AD05AEB" w14:textId="4015D289" w:rsidR="00BE1E10" w:rsidRPr="00C03D66" w:rsidRDefault="00BE1E10" w:rsidP="006F2746">
      <w:pPr>
        <w:ind w:firstLine="708"/>
        <w:jc w:val="both"/>
        <w:rPr>
          <w:rFonts w:asciiTheme="minorEastAsia" w:hAnsiTheme="minorEastAsia" w:cs="Times New Roman"/>
          <w:sz w:val="24"/>
          <w:szCs w:val="24"/>
          <w:lang w:val="en-US"/>
        </w:rPr>
      </w:pPr>
      <w:r w:rsidRPr="00C03D66">
        <w:rPr>
          <w:rFonts w:asciiTheme="minorEastAsia" w:hAnsiTheme="minorEastAsia" w:cs="Times New Roman"/>
          <w:sz w:val="24"/>
          <w:szCs w:val="24"/>
          <w:lang w:val="en-US"/>
        </w:rPr>
        <w:t>Besides 2d restoration, art conservators are also exploring 3d restoration projects</w:t>
      </w:r>
      <w:r w:rsidR="006F2746">
        <w:rPr>
          <w:rFonts w:asciiTheme="minorEastAsia" w:hAnsiTheme="minorEastAsia" w:cs="Times New Roman"/>
          <w:sz w:val="24"/>
          <w:szCs w:val="24"/>
          <w:lang w:val="en-US"/>
        </w:rPr>
        <w:t>.</w:t>
      </w:r>
      <w:r w:rsidR="00226FAD">
        <w:rPr>
          <w:rFonts w:asciiTheme="minorEastAsia" w:hAnsiTheme="minorEastAsia" w:cs="Times New Roman"/>
          <w:sz w:val="24"/>
          <w:szCs w:val="24"/>
          <w:lang w:val="en-US"/>
        </w:rPr>
        <w:t xml:space="preserve"> A general overview of a 3d restoration project follows as:</w:t>
      </w:r>
    </w:p>
    <w:p w14:paraId="2AD761B4" w14:textId="2C427052" w:rsidR="006F2746" w:rsidRPr="006F2746" w:rsidRDefault="006F2746" w:rsidP="00226FAD">
      <w:pPr>
        <w:spacing w:after="0"/>
        <w:jc w:val="both"/>
        <w:rPr>
          <w:rFonts w:asciiTheme="minorEastAsia" w:hAnsiTheme="minorEastAsia" w:cs="Times New Roman"/>
          <w:sz w:val="24"/>
          <w:szCs w:val="24"/>
          <w:lang w:val="en-US"/>
        </w:rPr>
      </w:pPr>
      <w:r w:rsidRPr="006F2746">
        <w:rPr>
          <w:rFonts w:asciiTheme="minorEastAsia" w:hAnsiTheme="minorEastAsia" w:cs="Times New Roman"/>
          <w:sz w:val="24"/>
          <w:szCs w:val="24"/>
          <w:lang w:val="en-US"/>
        </w:rPr>
        <w:t xml:space="preserve">Step 1: Generate </w:t>
      </w:r>
      <w:r w:rsidR="00226FAD">
        <w:rPr>
          <w:rFonts w:asciiTheme="minorEastAsia" w:hAnsiTheme="minorEastAsia" w:cs="Times New Roman"/>
          <w:sz w:val="24"/>
          <w:szCs w:val="24"/>
          <w:lang w:val="en-US"/>
        </w:rPr>
        <w:t xml:space="preserve">a </w:t>
      </w:r>
      <w:r w:rsidRPr="006F2746">
        <w:rPr>
          <w:rFonts w:asciiTheme="minorEastAsia" w:hAnsiTheme="minorEastAsia" w:cs="Times New Roman"/>
          <w:sz w:val="24"/>
          <w:szCs w:val="24"/>
          <w:lang w:val="en-US"/>
        </w:rPr>
        <w:t xml:space="preserve">rough 3d model of </w:t>
      </w:r>
      <w:r w:rsidR="00226FAD">
        <w:rPr>
          <w:rFonts w:asciiTheme="minorEastAsia" w:hAnsiTheme="minorEastAsia" w:cs="Times New Roman"/>
          <w:sz w:val="24"/>
          <w:szCs w:val="24"/>
          <w:lang w:val="en-US"/>
        </w:rPr>
        <w:t xml:space="preserve">the </w:t>
      </w:r>
      <w:r w:rsidRPr="006F2746">
        <w:rPr>
          <w:rFonts w:asciiTheme="minorEastAsia" w:hAnsiTheme="minorEastAsia" w:cs="Times New Roman"/>
          <w:sz w:val="24"/>
          <w:szCs w:val="24"/>
          <w:lang w:val="en-US"/>
        </w:rPr>
        <w:t>scene with plausible parameters.</w:t>
      </w:r>
    </w:p>
    <w:p w14:paraId="23CBED77" w14:textId="29244940" w:rsidR="006F2746" w:rsidRPr="006F2746" w:rsidRDefault="006F2746" w:rsidP="00226FAD">
      <w:pPr>
        <w:spacing w:after="0"/>
        <w:jc w:val="both"/>
        <w:rPr>
          <w:rFonts w:asciiTheme="minorEastAsia" w:hAnsiTheme="minorEastAsia" w:cs="Times New Roman"/>
          <w:sz w:val="24"/>
          <w:szCs w:val="24"/>
          <w:lang w:val="en-US"/>
        </w:rPr>
      </w:pPr>
      <w:r w:rsidRPr="006F2746">
        <w:rPr>
          <w:rFonts w:asciiTheme="minorEastAsia" w:hAnsiTheme="minorEastAsia" w:cs="Times New Roman"/>
          <w:sz w:val="24"/>
          <w:szCs w:val="24"/>
          <w:lang w:val="en-US"/>
        </w:rPr>
        <w:t xml:space="preserve">Step 2: Generate masks for all objects in </w:t>
      </w:r>
      <w:proofErr w:type="gramStart"/>
      <w:r w:rsidRPr="006F2746">
        <w:rPr>
          <w:rFonts w:asciiTheme="minorEastAsia" w:hAnsiTheme="minorEastAsia" w:cs="Times New Roman"/>
          <w:sz w:val="24"/>
          <w:szCs w:val="24"/>
          <w:lang w:val="en-US"/>
        </w:rPr>
        <w:t>painting(</w:t>
      </w:r>
      <w:proofErr w:type="gramEnd"/>
      <w:r w:rsidRPr="006F2746">
        <w:rPr>
          <w:rFonts w:asciiTheme="minorEastAsia" w:hAnsiTheme="minorEastAsia" w:cs="Times New Roman"/>
          <w:sz w:val="24"/>
          <w:szCs w:val="24"/>
          <w:lang w:val="en-US"/>
        </w:rPr>
        <w:t>by hand or segmentation)</w:t>
      </w:r>
      <w:r>
        <w:rPr>
          <w:rFonts w:asciiTheme="minorEastAsia" w:hAnsiTheme="minorEastAsia" w:cs="Times New Roman"/>
          <w:sz w:val="24"/>
          <w:szCs w:val="24"/>
          <w:lang w:val="en-US"/>
        </w:rPr>
        <w:t>.</w:t>
      </w:r>
    </w:p>
    <w:p w14:paraId="6161B51C" w14:textId="77777777" w:rsidR="006F2746" w:rsidRPr="006F2746" w:rsidRDefault="006F2746" w:rsidP="00226FAD">
      <w:pPr>
        <w:spacing w:after="0"/>
        <w:jc w:val="both"/>
        <w:rPr>
          <w:rFonts w:asciiTheme="minorEastAsia" w:hAnsiTheme="minorEastAsia" w:cs="Times New Roman"/>
          <w:sz w:val="24"/>
          <w:szCs w:val="24"/>
          <w:lang w:val="en-US"/>
        </w:rPr>
      </w:pPr>
      <w:r w:rsidRPr="006F2746">
        <w:rPr>
          <w:rFonts w:asciiTheme="minorEastAsia" w:hAnsiTheme="minorEastAsia" w:cs="Times New Roman"/>
          <w:sz w:val="24"/>
          <w:szCs w:val="24"/>
          <w:lang w:val="en-US"/>
        </w:rPr>
        <w:t>Step 3: Project masks onto 3d model and project original image as texture onto objects.</w:t>
      </w:r>
    </w:p>
    <w:p w14:paraId="7C6DECED" w14:textId="56EEFB1C" w:rsidR="006F2746" w:rsidRPr="006F2746" w:rsidRDefault="006F2746" w:rsidP="00226FAD">
      <w:pPr>
        <w:spacing w:after="0"/>
        <w:jc w:val="both"/>
        <w:rPr>
          <w:rFonts w:asciiTheme="minorEastAsia" w:hAnsiTheme="minorEastAsia" w:cs="Times New Roman"/>
          <w:sz w:val="24"/>
          <w:szCs w:val="24"/>
        </w:rPr>
      </w:pPr>
      <w:r w:rsidRPr="006F2746">
        <w:rPr>
          <w:rFonts w:asciiTheme="minorEastAsia" w:hAnsiTheme="minorEastAsia" w:cs="Times New Roman"/>
          <w:sz w:val="24"/>
          <w:szCs w:val="24"/>
          <w:lang w:val="en-US"/>
        </w:rPr>
        <w:t>Step 4: Add virtual cameras</w:t>
      </w:r>
      <w:r>
        <w:rPr>
          <w:rFonts w:asciiTheme="minorEastAsia" w:hAnsiTheme="minorEastAsia" w:cs="Times New Roman"/>
          <w:sz w:val="24"/>
          <w:szCs w:val="24"/>
          <w:lang w:val="en-US"/>
        </w:rPr>
        <w:t>.</w:t>
      </w:r>
    </w:p>
    <w:p w14:paraId="41DBDBD3" w14:textId="13C1E3A7" w:rsidR="00226FAD" w:rsidRPr="00226FAD" w:rsidRDefault="006F2746" w:rsidP="00226FAD">
      <w:pPr>
        <w:spacing w:after="0"/>
        <w:jc w:val="both"/>
        <w:rPr>
          <w:rFonts w:asciiTheme="minorEastAsia" w:hAnsiTheme="minorEastAsia" w:cs="Times New Roman"/>
          <w:sz w:val="24"/>
          <w:szCs w:val="24"/>
          <w:lang w:val="en-US"/>
        </w:rPr>
      </w:pPr>
      <w:r w:rsidRPr="006F2746">
        <w:rPr>
          <w:rFonts w:asciiTheme="minorEastAsia" w:hAnsiTheme="minorEastAsia" w:cs="Times New Roman"/>
          <w:sz w:val="24"/>
          <w:szCs w:val="24"/>
          <w:lang w:val="en-US"/>
        </w:rPr>
        <w:t xml:space="preserve">Step 5: </w:t>
      </w:r>
      <w:proofErr w:type="spellStart"/>
      <w:r w:rsidRPr="006F2746">
        <w:rPr>
          <w:rFonts w:asciiTheme="minorEastAsia" w:hAnsiTheme="minorEastAsia" w:cs="Times New Roman"/>
          <w:sz w:val="24"/>
          <w:szCs w:val="24"/>
          <w:lang w:val="en-US"/>
        </w:rPr>
        <w:t>Inpaint</w:t>
      </w:r>
      <w:proofErr w:type="spellEnd"/>
      <w:r w:rsidRPr="006F2746">
        <w:rPr>
          <w:rFonts w:asciiTheme="minorEastAsia" w:hAnsiTheme="minorEastAsia" w:cs="Times New Roman"/>
          <w:sz w:val="24"/>
          <w:szCs w:val="24"/>
          <w:lang w:val="en-US"/>
        </w:rPr>
        <w:t xml:space="preserve"> what was hidden from view in original scene.</w:t>
      </w:r>
    </w:p>
    <w:p w14:paraId="4CE71F26" w14:textId="00099F34" w:rsidR="00226FAD" w:rsidRDefault="00226FAD" w:rsidP="00226FAD">
      <w:pPr>
        <w:spacing w:before="240"/>
        <w:ind w:firstLine="708"/>
        <w:jc w:val="both"/>
        <w:rPr>
          <w:rFonts w:asciiTheme="minorEastAsia" w:hAnsiTheme="minorEastAsia" w:cs="Times New Roman"/>
          <w:color w:val="333333"/>
          <w:sz w:val="24"/>
          <w:szCs w:val="24"/>
          <w:shd w:val="clear" w:color="auto" w:fill="FFFFFF"/>
          <w:lang w:val="en-US"/>
        </w:rPr>
      </w:pPr>
      <w:r>
        <w:rPr>
          <w:rFonts w:asciiTheme="minorEastAsia" w:hAnsiTheme="minorEastAsia" w:cs="Times New Roman"/>
          <w:color w:val="333333"/>
          <w:sz w:val="24"/>
          <w:szCs w:val="24"/>
          <w:shd w:val="clear" w:color="auto" w:fill="FFFFFF"/>
          <w:lang w:val="en-US"/>
        </w:rPr>
        <w:t>Included in “</w:t>
      </w:r>
      <w:r w:rsidRPr="00226FAD">
        <w:rPr>
          <w:rFonts w:asciiTheme="minorEastAsia" w:hAnsiTheme="minorEastAsia" w:cs="Times New Roman"/>
          <w:color w:val="333333"/>
          <w:sz w:val="24"/>
          <w:szCs w:val="24"/>
          <w:shd w:val="clear" w:color="auto" w:fill="FFFFFF"/>
          <w:lang w:val="en-US"/>
        </w:rPr>
        <w:t>Unveiling the invisible: mathematical methods for restoring and interpreting illuminated manuscripts</w:t>
      </w:r>
      <w:r>
        <w:rPr>
          <w:rFonts w:asciiTheme="minorEastAsia" w:hAnsiTheme="minorEastAsia" w:cs="Times New Roman"/>
          <w:color w:val="333333"/>
          <w:sz w:val="24"/>
          <w:szCs w:val="24"/>
          <w:shd w:val="clear" w:color="auto" w:fill="FFFFFF"/>
          <w:lang w:val="en-US"/>
        </w:rPr>
        <w:t xml:space="preserve">” are additional files that have animations of the paintings </w:t>
      </w:r>
      <w:r w:rsidRPr="00226FAD">
        <w:rPr>
          <w:rFonts w:asciiTheme="minorEastAsia" w:hAnsiTheme="minorEastAsia" w:cs="Times New Roman"/>
          <w:color w:val="333333"/>
          <w:sz w:val="24"/>
          <w:szCs w:val="24"/>
          <w:shd w:val="clear" w:color="auto" w:fill="FFFFFF"/>
          <w:lang w:val="en-US"/>
        </w:rPr>
        <w:t>“Annunciation</w:t>
      </w:r>
      <w:r>
        <w:rPr>
          <w:rFonts w:asciiTheme="minorEastAsia" w:hAnsiTheme="minorEastAsia" w:cs="Times New Roman"/>
          <w:color w:val="333333"/>
          <w:sz w:val="24"/>
          <w:szCs w:val="24"/>
          <w:shd w:val="clear" w:color="auto" w:fill="FFFFFF"/>
          <w:lang w:val="en-US"/>
        </w:rPr>
        <w:t>” and “</w:t>
      </w:r>
      <w:r w:rsidRPr="00226FAD">
        <w:rPr>
          <w:rFonts w:asciiTheme="minorEastAsia" w:hAnsiTheme="minorEastAsia" w:cs="Times New Roman"/>
          <w:color w:val="333333"/>
          <w:sz w:val="24"/>
          <w:szCs w:val="24"/>
          <w:shd w:val="clear" w:color="auto" w:fill="FFFFFF"/>
          <w:lang w:val="en-US"/>
        </w:rPr>
        <w:t>Scream</w:t>
      </w:r>
      <w:r>
        <w:rPr>
          <w:rFonts w:asciiTheme="minorEastAsia" w:hAnsiTheme="minorEastAsia" w:cs="Times New Roman"/>
          <w:color w:val="333333"/>
          <w:sz w:val="24"/>
          <w:szCs w:val="24"/>
          <w:shd w:val="clear" w:color="auto" w:fill="FFFFFF"/>
          <w:lang w:val="en-US"/>
        </w:rPr>
        <w:t>”</w:t>
      </w:r>
      <w:r w:rsidRPr="00226FAD">
        <w:rPr>
          <w:rFonts w:asciiTheme="minorEastAsia" w:hAnsiTheme="minorEastAsia" w:cs="Times New Roman"/>
          <w:color w:val="333333"/>
          <w:sz w:val="24"/>
          <w:szCs w:val="24"/>
          <w:shd w:val="clear" w:color="auto" w:fill="FFFFFF"/>
          <w:lang w:val="en-US"/>
        </w:rPr>
        <w:t xml:space="preserve"> </w:t>
      </w:r>
      <w:r>
        <w:rPr>
          <w:rFonts w:asciiTheme="minorEastAsia" w:hAnsiTheme="minorEastAsia" w:cs="Times New Roman"/>
          <w:color w:val="333333"/>
          <w:sz w:val="24"/>
          <w:szCs w:val="24"/>
          <w:shd w:val="clear" w:color="auto" w:fill="FFFFFF"/>
          <w:lang w:val="en-US"/>
        </w:rPr>
        <w:t>converted to 3d.</w:t>
      </w:r>
    </w:p>
    <w:p w14:paraId="22570A91" w14:textId="3F351324" w:rsidR="006F2746" w:rsidRPr="002519C2" w:rsidRDefault="00BE1E10" w:rsidP="002519C2">
      <w:pPr>
        <w:spacing w:before="240"/>
        <w:ind w:firstLine="708"/>
        <w:jc w:val="both"/>
        <w:rPr>
          <w:noProof/>
          <w:lang w:val="en-US"/>
        </w:rPr>
      </w:pPr>
      <w:r w:rsidRPr="00C03D66">
        <w:rPr>
          <w:rFonts w:asciiTheme="minorEastAsia" w:hAnsiTheme="minorEastAsia" w:cs="Times New Roman"/>
          <w:color w:val="333333"/>
          <w:sz w:val="24"/>
          <w:szCs w:val="24"/>
          <w:shd w:val="clear" w:color="auto" w:fill="FFFFFF"/>
          <w:lang w:val="en-US"/>
        </w:rPr>
        <w:t xml:space="preserve">On the British museum’s webpage and their </w:t>
      </w:r>
      <w:r w:rsidR="00A62FE2" w:rsidRPr="00C03D66">
        <w:rPr>
          <w:rFonts w:asciiTheme="minorEastAsia" w:hAnsiTheme="minorEastAsia" w:cs="Times New Roman"/>
          <w:color w:val="333333"/>
          <w:sz w:val="24"/>
          <w:szCs w:val="24"/>
          <w:shd w:val="clear" w:color="auto" w:fill="FFFFFF"/>
          <w:lang w:val="en-US"/>
        </w:rPr>
        <w:t>Facebook,</w:t>
      </w:r>
      <w:r w:rsidRPr="00C03D66">
        <w:rPr>
          <w:rFonts w:asciiTheme="minorEastAsia" w:hAnsiTheme="minorEastAsia" w:cs="Times New Roman"/>
          <w:color w:val="333333"/>
          <w:sz w:val="24"/>
          <w:szCs w:val="24"/>
          <w:shd w:val="clear" w:color="auto" w:fill="FFFFFF"/>
          <w:lang w:val="en-US"/>
        </w:rPr>
        <w:t xml:space="preserve"> they have </w:t>
      </w:r>
      <w:r w:rsidR="00A62FE2">
        <w:rPr>
          <w:rFonts w:asciiTheme="minorEastAsia" w:hAnsiTheme="minorEastAsia" w:cs="Times New Roman"/>
          <w:color w:val="333333"/>
          <w:sz w:val="24"/>
          <w:szCs w:val="24"/>
          <w:shd w:val="clear" w:color="auto" w:fill="FFFFFF"/>
          <w:lang w:val="en-US"/>
        </w:rPr>
        <w:t>a</w:t>
      </w:r>
      <w:r w:rsidRPr="00C03D66">
        <w:rPr>
          <w:rFonts w:asciiTheme="minorEastAsia" w:hAnsiTheme="minorEastAsia" w:cs="Times New Roman"/>
          <w:color w:val="333333"/>
          <w:sz w:val="24"/>
          <w:szCs w:val="24"/>
          <w:shd w:val="clear" w:color="auto" w:fill="FFFFFF"/>
          <w:lang w:val="en-US"/>
        </w:rPr>
        <w:t xml:space="preserve"> video of the 3d conservation of </w:t>
      </w:r>
      <w:hyperlink r:id="rId15" w:history="1">
        <w:r w:rsidRPr="006F2746">
          <w:rPr>
            <w:rStyle w:val="Hyperlink"/>
            <w:rFonts w:asciiTheme="minorEastAsia" w:hAnsiTheme="minorEastAsia" w:cs="Times New Roman"/>
            <w:sz w:val="24"/>
            <w:szCs w:val="24"/>
            <w:shd w:val="clear" w:color="auto" w:fill="FFFFFF"/>
            <w:lang w:val="en-US"/>
          </w:rPr>
          <w:t xml:space="preserve">Xiang </w:t>
        </w:r>
        <w:r w:rsidR="00A62FE2" w:rsidRPr="006F2746">
          <w:rPr>
            <w:rStyle w:val="Hyperlink"/>
            <w:rFonts w:asciiTheme="minorEastAsia" w:hAnsiTheme="minorEastAsia" w:cs="Times New Roman"/>
            <w:sz w:val="24"/>
            <w:szCs w:val="24"/>
            <w:shd w:val="clear" w:color="auto" w:fill="FFFFFF"/>
            <w:lang w:val="en-US"/>
          </w:rPr>
          <w:t>Sheng Mo’s</w:t>
        </w:r>
        <w:r w:rsidRPr="006F2746">
          <w:rPr>
            <w:rStyle w:val="Hyperlink"/>
            <w:rFonts w:asciiTheme="minorEastAsia" w:hAnsiTheme="minorEastAsia" w:cs="Times New Roman"/>
            <w:sz w:val="24"/>
            <w:szCs w:val="24"/>
            <w:shd w:val="clear" w:color="auto" w:fill="FFFFFF"/>
            <w:lang w:val="en-US"/>
          </w:rPr>
          <w:t xml:space="preserve"> Reading in the Autumn mountains</w:t>
        </w:r>
      </w:hyperlink>
      <w:r w:rsidR="00A62FE2">
        <w:rPr>
          <w:rFonts w:asciiTheme="minorEastAsia" w:hAnsiTheme="minorEastAsia" w:cs="Times New Roman"/>
          <w:color w:val="333333"/>
          <w:sz w:val="24"/>
          <w:szCs w:val="24"/>
          <w:shd w:val="clear" w:color="auto" w:fill="FFFFFF"/>
          <w:lang w:val="en-US"/>
        </w:rPr>
        <w:t>.</w:t>
      </w:r>
      <w:r w:rsidR="00A62FE2" w:rsidRPr="00A62FE2">
        <w:rPr>
          <w:noProof/>
          <w:lang w:val="en-US"/>
        </w:rPr>
        <w:t xml:space="preserve"> </w:t>
      </w:r>
    </w:p>
    <w:p w14:paraId="1A27A115" w14:textId="03C1718A" w:rsidR="00363030" w:rsidRDefault="004C0638" w:rsidP="00363030">
      <w:pPr>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t>7</w:t>
      </w:r>
      <w:r w:rsidR="00FD7FAD" w:rsidRPr="00C03D66">
        <w:rPr>
          <w:rFonts w:asciiTheme="majorEastAsia" w:eastAsiaTheme="majorEastAsia" w:hAnsiTheme="majorEastAsia" w:cs="Times New Roman"/>
          <w:sz w:val="28"/>
          <w:szCs w:val="28"/>
          <w:u w:val="single"/>
          <w:lang w:val="en-US"/>
        </w:rPr>
        <w:t xml:space="preserve"> | </w:t>
      </w:r>
      <w:r w:rsidR="00363030" w:rsidRPr="00C03D66">
        <w:rPr>
          <w:rFonts w:asciiTheme="majorEastAsia" w:eastAsiaTheme="majorEastAsia" w:hAnsiTheme="majorEastAsia" w:cs="Times New Roman"/>
          <w:sz w:val="28"/>
          <w:szCs w:val="28"/>
          <w:u w:val="single"/>
          <w:lang w:val="en-US"/>
        </w:rPr>
        <w:t>Conclusion:</w:t>
      </w:r>
    </w:p>
    <w:p w14:paraId="2F2D7C8C" w14:textId="3CBE072D" w:rsidR="002519C2" w:rsidRDefault="002519C2" w:rsidP="001C1E50">
      <w:pPr>
        <w:jc w:val="both"/>
        <w:rPr>
          <w:rFonts w:asciiTheme="minorEastAsia" w:hAnsiTheme="minorEastAsia" w:cs="Times New Roman"/>
          <w:sz w:val="24"/>
          <w:szCs w:val="24"/>
          <w:lang w:val="en-US"/>
        </w:rPr>
      </w:pPr>
      <w:r>
        <w:rPr>
          <w:rFonts w:asciiTheme="minorEastAsia" w:hAnsiTheme="minorEastAsia" w:cs="Times New Roman"/>
          <w:sz w:val="24"/>
          <w:szCs w:val="24"/>
          <w:lang w:val="en-US"/>
        </w:rPr>
        <w:tab/>
        <w:t>Seeing how horribly a well-intentioned conservation attempt can pan out, digital restoration is the way to go for the future. From the results of Arora’s study, digitally restoration results’ KL</w:t>
      </w:r>
      <w:r w:rsidR="001C1E50">
        <w:rPr>
          <w:rFonts w:asciiTheme="minorEastAsia" w:hAnsiTheme="minorEastAsia" w:cs="Times New Roman"/>
          <w:sz w:val="24"/>
          <w:szCs w:val="24"/>
          <w:lang w:val="en-US"/>
        </w:rPr>
        <w:t>-divergence is</w:t>
      </w:r>
      <w:r>
        <w:rPr>
          <w:rFonts w:asciiTheme="minorEastAsia" w:hAnsiTheme="minorEastAsia" w:cs="Times New Roman"/>
          <w:sz w:val="24"/>
          <w:szCs w:val="24"/>
          <w:lang w:val="en-US"/>
        </w:rPr>
        <w:t xml:space="preserve"> comparable to</w:t>
      </w:r>
      <w:r w:rsidR="001C1E50">
        <w:rPr>
          <w:rFonts w:asciiTheme="minorEastAsia" w:hAnsiTheme="minorEastAsia" w:cs="Times New Roman"/>
          <w:sz w:val="24"/>
          <w:szCs w:val="24"/>
          <w:lang w:val="en-US"/>
        </w:rPr>
        <w:t xml:space="preserve"> that of</w:t>
      </w:r>
      <w:r>
        <w:rPr>
          <w:rFonts w:asciiTheme="minorEastAsia" w:hAnsiTheme="minorEastAsia" w:cs="Times New Roman"/>
          <w:sz w:val="24"/>
          <w:szCs w:val="24"/>
          <w:lang w:val="en-US"/>
        </w:rPr>
        <w:t xml:space="preserve"> chemically cleaning</w:t>
      </w:r>
      <w:r w:rsidR="001C1E50">
        <w:rPr>
          <w:rFonts w:asciiTheme="minorEastAsia" w:hAnsiTheme="minorEastAsia" w:cs="Times New Roman"/>
          <w:sz w:val="24"/>
          <w:szCs w:val="24"/>
          <w:lang w:val="en-US"/>
        </w:rPr>
        <w:t xml:space="preserve">, so a sufficiently similar image to the original painting is produced, reversing the effects of deterioration without the risks of physical restoration. </w:t>
      </w:r>
    </w:p>
    <w:p w14:paraId="2E2BFF66" w14:textId="46FD496C" w:rsidR="001C1E50" w:rsidRDefault="001C1E50" w:rsidP="001C1E50">
      <w:pPr>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t>7</w:t>
      </w:r>
      <w:r>
        <w:rPr>
          <w:rFonts w:asciiTheme="majorEastAsia" w:eastAsiaTheme="majorEastAsia" w:hAnsiTheme="majorEastAsia" w:cs="Times New Roman"/>
          <w:sz w:val="28"/>
          <w:szCs w:val="28"/>
          <w:u w:val="single"/>
          <w:lang w:val="en-US"/>
        </w:rPr>
        <w:t>.1</w:t>
      </w:r>
      <w:r w:rsidRPr="00C03D66">
        <w:rPr>
          <w:rFonts w:asciiTheme="majorEastAsia" w:eastAsiaTheme="majorEastAsia" w:hAnsiTheme="majorEastAsia" w:cs="Times New Roman"/>
          <w:sz w:val="28"/>
          <w:szCs w:val="28"/>
          <w:u w:val="single"/>
          <w:lang w:val="en-US"/>
        </w:rPr>
        <w:t xml:space="preserve"> | </w:t>
      </w:r>
      <w:r>
        <w:rPr>
          <w:rFonts w:asciiTheme="majorEastAsia" w:eastAsiaTheme="majorEastAsia" w:hAnsiTheme="majorEastAsia" w:cs="Times New Roman"/>
          <w:sz w:val="28"/>
          <w:szCs w:val="28"/>
          <w:u w:val="single"/>
          <w:lang w:val="en-US"/>
        </w:rPr>
        <w:t>Reflection</w:t>
      </w:r>
      <w:r w:rsidRPr="00C03D66">
        <w:rPr>
          <w:rFonts w:asciiTheme="majorEastAsia" w:eastAsiaTheme="majorEastAsia" w:hAnsiTheme="majorEastAsia" w:cs="Times New Roman"/>
          <w:sz w:val="28"/>
          <w:szCs w:val="28"/>
          <w:u w:val="single"/>
          <w:lang w:val="en-US"/>
        </w:rPr>
        <w:t>:</w:t>
      </w:r>
    </w:p>
    <w:p w14:paraId="61262176" w14:textId="5DCD858D" w:rsidR="001C1E50" w:rsidRDefault="001C1E50" w:rsidP="00491663">
      <w:pPr>
        <w:jc w:val="both"/>
        <w:rPr>
          <w:rFonts w:asciiTheme="minorEastAsia" w:hAnsiTheme="minorEastAsia" w:cs="Times New Roman"/>
          <w:sz w:val="24"/>
          <w:szCs w:val="24"/>
          <w:lang w:val="en-US"/>
        </w:rPr>
      </w:pPr>
      <w:r>
        <w:rPr>
          <w:rFonts w:asciiTheme="minorEastAsia" w:hAnsiTheme="minorEastAsia" w:cs="Times New Roman"/>
          <w:sz w:val="24"/>
          <w:szCs w:val="24"/>
          <w:lang w:val="en-US"/>
        </w:rPr>
        <w:tab/>
        <w:t xml:space="preserve">Further research into other methods used to help conservators physically restore a painting interests me. Having a faithful image representing a restored version of the original painting is great, but to also have the original work is much more valuable to me and to others, I imagine. </w:t>
      </w:r>
    </w:p>
    <w:p w14:paraId="30896158" w14:textId="5842A670" w:rsidR="001C1E50" w:rsidRPr="002519C2" w:rsidRDefault="001C1E50" w:rsidP="00491663">
      <w:pPr>
        <w:jc w:val="both"/>
        <w:rPr>
          <w:rFonts w:asciiTheme="minorEastAsia" w:hAnsiTheme="minorEastAsia" w:cs="Times New Roman"/>
          <w:sz w:val="24"/>
          <w:szCs w:val="24"/>
          <w:lang w:val="en-US"/>
        </w:rPr>
      </w:pPr>
      <w:r>
        <w:rPr>
          <w:rFonts w:asciiTheme="minorEastAsia" w:hAnsiTheme="minorEastAsia" w:cs="Times New Roman"/>
          <w:sz w:val="24"/>
          <w:szCs w:val="24"/>
          <w:lang w:val="en-US"/>
        </w:rPr>
        <w:tab/>
        <w:t>The feedback from the class was more positive than I was expecting</w:t>
      </w:r>
      <w:r w:rsidR="00491663">
        <w:rPr>
          <w:rFonts w:asciiTheme="minorEastAsia" w:hAnsiTheme="minorEastAsia" w:cs="Times New Roman"/>
          <w:sz w:val="24"/>
          <w:szCs w:val="24"/>
          <w:lang w:val="en-US"/>
        </w:rPr>
        <w:t>.</w:t>
      </w:r>
      <w:r>
        <w:rPr>
          <w:rFonts w:asciiTheme="minorEastAsia" w:hAnsiTheme="minorEastAsia" w:cs="Times New Roman"/>
          <w:sz w:val="24"/>
          <w:szCs w:val="24"/>
          <w:lang w:val="en-US"/>
        </w:rPr>
        <w:t xml:space="preserve"> </w:t>
      </w:r>
      <w:r w:rsidR="00491663">
        <w:rPr>
          <w:rFonts w:asciiTheme="minorEastAsia" w:hAnsiTheme="minorEastAsia" w:cs="Times New Roman"/>
          <w:sz w:val="24"/>
          <w:szCs w:val="24"/>
          <w:lang w:val="en-US"/>
        </w:rPr>
        <w:t xml:space="preserve">I am not that strong of a public speaker, so after my presentation was over all I could think about was how I stumbled or how my voice shook. I had hoped that presenting over zoom would lessen my nerves, but now I know to rehearse my next presentation even more to be more confident. </w:t>
      </w:r>
      <w:r w:rsidR="00491663">
        <w:rPr>
          <w:rFonts w:asciiTheme="minorEastAsia" w:hAnsiTheme="minorEastAsia" w:cs="Times New Roman"/>
          <w:sz w:val="24"/>
          <w:szCs w:val="24"/>
          <w:lang w:val="en-US"/>
        </w:rPr>
        <w:lastRenderedPageBreak/>
        <w:t xml:space="preserve">Everyone seemed to agree in that using several images helped them understand the overall concepts, so I will try to do that in my next presentation as well, though linguistics </w:t>
      </w:r>
      <w:r w:rsidR="00A97ABE">
        <w:rPr>
          <w:rFonts w:asciiTheme="minorEastAsia" w:hAnsiTheme="minorEastAsia" w:cs="Times New Roman"/>
          <w:sz w:val="24"/>
          <w:szCs w:val="24"/>
          <w:lang w:val="en-US"/>
        </w:rPr>
        <w:t>does not</w:t>
      </w:r>
      <w:r w:rsidR="00491663">
        <w:rPr>
          <w:rFonts w:asciiTheme="minorEastAsia" w:hAnsiTheme="minorEastAsia" w:cs="Times New Roman"/>
          <w:sz w:val="24"/>
          <w:szCs w:val="24"/>
          <w:lang w:val="en-US"/>
        </w:rPr>
        <w:t xml:space="preserve"> lend itself to having so many example images. I felt more confident explaining the results of the</w:t>
      </w:r>
      <w:r w:rsidR="00A97ABE">
        <w:rPr>
          <w:rFonts w:asciiTheme="minorEastAsia" w:hAnsiTheme="minorEastAsia" w:cs="Times New Roman"/>
          <w:sz w:val="24"/>
          <w:szCs w:val="24"/>
          <w:lang w:val="en-US"/>
        </w:rPr>
        <w:t xml:space="preserve"> math</w:t>
      </w:r>
      <w:r w:rsidR="00491663">
        <w:rPr>
          <w:rFonts w:asciiTheme="minorEastAsia" w:hAnsiTheme="minorEastAsia" w:cs="Times New Roman"/>
          <w:sz w:val="24"/>
          <w:szCs w:val="24"/>
          <w:lang w:val="en-US"/>
        </w:rPr>
        <w:t xml:space="preserve"> methods used through example</w:t>
      </w:r>
      <w:r w:rsidR="00A97ABE">
        <w:rPr>
          <w:rFonts w:asciiTheme="minorEastAsia" w:hAnsiTheme="minorEastAsia" w:cs="Times New Roman"/>
          <w:sz w:val="24"/>
          <w:szCs w:val="24"/>
          <w:lang w:val="en-US"/>
        </w:rPr>
        <w:t xml:space="preserve"> paintings</w:t>
      </w:r>
      <w:r w:rsidR="00491663">
        <w:rPr>
          <w:rFonts w:asciiTheme="minorEastAsia" w:hAnsiTheme="minorEastAsia" w:cs="Times New Roman"/>
          <w:sz w:val="24"/>
          <w:szCs w:val="24"/>
          <w:lang w:val="en-US"/>
        </w:rPr>
        <w:t xml:space="preserve"> than </w:t>
      </w:r>
      <w:r w:rsidR="00A97ABE">
        <w:rPr>
          <w:rFonts w:asciiTheme="minorEastAsia" w:hAnsiTheme="minorEastAsia" w:cs="Times New Roman"/>
          <w:sz w:val="24"/>
          <w:szCs w:val="24"/>
          <w:lang w:val="en-US"/>
        </w:rPr>
        <w:t>explaining the methods themselves, thus I have chosen my next math topic to be a bit simpler in concept, hopefully having my confidence in the topic shine through my presentation and making the concept clear for everyone.</w:t>
      </w:r>
    </w:p>
    <w:p w14:paraId="2243B20F" w14:textId="77777777" w:rsidR="00363030" w:rsidRPr="00C03D66" w:rsidRDefault="00363030">
      <w:pPr>
        <w:rPr>
          <w:rFonts w:asciiTheme="minorEastAsia" w:hAnsiTheme="minorEastAsia" w:cs="Times New Roman"/>
          <w:sz w:val="24"/>
          <w:szCs w:val="24"/>
          <w:lang w:val="en-US"/>
        </w:rPr>
      </w:pPr>
    </w:p>
    <w:p w14:paraId="4C72D8C3" w14:textId="7E9F6ED7" w:rsidR="00DF34F7" w:rsidRPr="00C03D66" w:rsidRDefault="00AC699F">
      <w:pPr>
        <w:rPr>
          <w:rFonts w:asciiTheme="majorEastAsia" w:eastAsiaTheme="majorEastAsia" w:hAnsiTheme="majorEastAsia" w:cs="Times New Roman"/>
          <w:sz w:val="28"/>
          <w:szCs w:val="28"/>
          <w:u w:val="single"/>
          <w:lang w:val="en-US"/>
        </w:rPr>
      </w:pPr>
      <w:r w:rsidRPr="00C03D66">
        <w:rPr>
          <w:rFonts w:asciiTheme="majorEastAsia" w:eastAsiaTheme="majorEastAsia" w:hAnsiTheme="majorEastAsia" w:cs="Times New Roman"/>
          <w:sz w:val="28"/>
          <w:szCs w:val="28"/>
          <w:u w:val="single"/>
          <w:lang w:val="en-US"/>
        </w:rPr>
        <w:t>References:</w:t>
      </w:r>
    </w:p>
    <w:p w14:paraId="59F4BC7F" w14:textId="21BA3F13" w:rsidR="001734D9" w:rsidRPr="00C03D66" w:rsidRDefault="001734D9">
      <w:pPr>
        <w:rPr>
          <w:rFonts w:asciiTheme="minorEastAsia" w:hAnsiTheme="minorEastAsia" w:cs="Times New Roman"/>
          <w:color w:val="0563C1" w:themeColor="hyperlink"/>
          <w:sz w:val="24"/>
          <w:szCs w:val="24"/>
          <w:u w:val="single"/>
          <w:lang w:val="en-US"/>
        </w:rPr>
      </w:pPr>
      <w:proofErr w:type="spellStart"/>
      <w:r w:rsidRPr="00C03D66">
        <w:rPr>
          <w:rFonts w:asciiTheme="minorEastAsia" w:hAnsiTheme="minorEastAsia" w:cs="Times New Roman"/>
          <w:color w:val="323232"/>
          <w:sz w:val="24"/>
          <w:szCs w:val="24"/>
          <w:shd w:val="clear" w:color="auto" w:fill="FFFFFF"/>
          <w:lang w:val="en-US"/>
        </w:rPr>
        <w:t>Brommelle</w:t>
      </w:r>
      <w:proofErr w:type="spellEnd"/>
      <w:r w:rsidRPr="00C03D66">
        <w:rPr>
          <w:rFonts w:asciiTheme="minorEastAsia" w:hAnsiTheme="minorEastAsia" w:cs="Times New Roman"/>
          <w:color w:val="323232"/>
          <w:sz w:val="24"/>
          <w:szCs w:val="24"/>
          <w:shd w:val="clear" w:color="auto" w:fill="FFFFFF"/>
          <w:lang w:val="en-US"/>
        </w:rPr>
        <w:t>, Norman Spencer, and Frank Zuccari. “Art Conservation and Restoration.” </w:t>
      </w:r>
      <w:proofErr w:type="spellStart"/>
      <w:r w:rsidRPr="00C03D66">
        <w:rPr>
          <w:rFonts w:asciiTheme="minorEastAsia" w:hAnsiTheme="minorEastAsia" w:cs="Times New Roman"/>
          <w:i/>
          <w:iCs/>
          <w:color w:val="323232"/>
          <w:sz w:val="24"/>
          <w:szCs w:val="24"/>
          <w:lang w:val="en-US"/>
        </w:rPr>
        <w:t>Encyclopædia</w:t>
      </w:r>
      <w:proofErr w:type="spellEnd"/>
      <w:r w:rsidRPr="00C03D66">
        <w:rPr>
          <w:rFonts w:asciiTheme="minorEastAsia" w:hAnsiTheme="minorEastAsia" w:cs="Times New Roman"/>
          <w:i/>
          <w:iCs/>
          <w:color w:val="323232"/>
          <w:sz w:val="24"/>
          <w:szCs w:val="24"/>
          <w:lang w:val="en-US"/>
        </w:rPr>
        <w:t xml:space="preserve"> Britannica</w:t>
      </w:r>
      <w:r w:rsidRPr="00C03D66">
        <w:rPr>
          <w:rFonts w:asciiTheme="minorEastAsia" w:hAnsiTheme="minorEastAsia" w:cs="Times New Roman"/>
          <w:color w:val="323232"/>
          <w:sz w:val="24"/>
          <w:szCs w:val="24"/>
          <w:shd w:val="clear" w:color="auto" w:fill="FFFFFF"/>
          <w:lang w:val="en-US"/>
        </w:rPr>
        <w:t xml:space="preserve">, </w:t>
      </w:r>
      <w:proofErr w:type="spellStart"/>
      <w:r w:rsidRPr="00C03D66">
        <w:rPr>
          <w:rFonts w:asciiTheme="minorEastAsia" w:hAnsiTheme="minorEastAsia" w:cs="Times New Roman"/>
          <w:color w:val="323232"/>
          <w:sz w:val="24"/>
          <w:szCs w:val="24"/>
          <w:shd w:val="clear" w:color="auto" w:fill="FFFFFF"/>
          <w:lang w:val="en-US"/>
        </w:rPr>
        <w:t>Encyclopædia</w:t>
      </w:r>
      <w:proofErr w:type="spellEnd"/>
      <w:r w:rsidRPr="00C03D66">
        <w:rPr>
          <w:rFonts w:asciiTheme="minorEastAsia" w:hAnsiTheme="minorEastAsia" w:cs="Times New Roman"/>
          <w:color w:val="323232"/>
          <w:sz w:val="24"/>
          <w:szCs w:val="24"/>
          <w:shd w:val="clear" w:color="auto" w:fill="FFFFFF"/>
          <w:lang w:val="en-US"/>
        </w:rPr>
        <w:t xml:space="preserve"> Britannica, Inc., 2 June 2017, </w:t>
      </w:r>
      <w:hyperlink r:id="rId16" w:history="1">
        <w:r w:rsidRPr="00C03D66">
          <w:rPr>
            <w:rStyle w:val="Hyperlink"/>
            <w:rFonts w:asciiTheme="minorEastAsia" w:hAnsiTheme="minorEastAsia" w:cs="Times New Roman"/>
            <w:sz w:val="24"/>
            <w:szCs w:val="24"/>
            <w:shd w:val="clear" w:color="auto" w:fill="FFFFFF"/>
            <w:lang w:val="en-US"/>
          </w:rPr>
          <w:t>http://www.britannica.com/art/art-conservation-and-restoration</w:t>
        </w:r>
      </w:hyperlink>
      <w:r w:rsidRPr="00C03D66">
        <w:rPr>
          <w:rStyle w:val="Hyperlink"/>
          <w:rFonts w:asciiTheme="minorEastAsia" w:hAnsiTheme="minorEastAsia" w:cs="Times New Roman"/>
          <w:sz w:val="24"/>
          <w:szCs w:val="24"/>
          <w:lang w:val="en-US"/>
        </w:rPr>
        <w:t xml:space="preserve"> </w:t>
      </w:r>
    </w:p>
    <w:p w14:paraId="15936D83" w14:textId="0C0A9781" w:rsidR="00175830" w:rsidRPr="009D12EE" w:rsidRDefault="00175830" w:rsidP="001734D9">
      <w:pPr>
        <w:rPr>
          <w:rFonts w:asciiTheme="minorEastAsia" w:hAnsiTheme="minorEastAsia" w:cs="Times New Roman"/>
          <w:sz w:val="24"/>
          <w:szCs w:val="24"/>
        </w:rPr>
      </w:pPr>
      <w:proofErr w:type="spellStart"/>
      <w:r w:rsidRPr="00C03D66">
        <w:rPr>
          <w:rFonts w:asciiTheme="minorEastAsia" w:hAnsiTheme="minorEastAsia" w:cs="Times New Roman"/>
          <w:sz w:val="24"/>
          <w:szCs w:val="24"/>
          <w:lang w:val="en-US"/>
        </w:rPr>
        <w:t>Calatroni</w:t>
      </w:r>
      <w:proofErr w:type="spellEnd"/>
      <w:r w:rsidRPr="00C03D66">
        <w:rPr>
          <w:rFonts w:asciiTheme="minorEastAsia" w:hAnsiTheme="minorEastAsia" w:cs="Times New Roman"/>
          <w:sz w:val="24"/>
          <w:szCs w:val="24"/>
          <w:lang w:val="en-US"/>
        </w:rPr>
        <w:t xml:space="preserve">, L., </w:t>
      </w:r>
      <w:proofErr w:type="spellStart"/>
      <w:r w:rsidRPr="00C03D66">
        <w:rPr>
          <w:rFonts w:asciiTheme="minorEastAsia" w:hAnsiTheme="minorEastAsia" w:cs="Times New Roman"/>
          <w:sz w:val="24"/>
          <w:szCs w:val="24"/>
          <w:lang w:val="en-US"/>
        </w:rPr>
        <w:t>d’Autume</w:t>
      </w:r>
      <w:proofErr w:type="spellEnd"/>
      <w:r w:rsidRPr="00C03D66">
        <w:rPr>
          <w:rFonts w:asciiTheme="minorEastAsia" w:hAnsiTheme="minorEastAsia" w:cs="Times New Roman"/>
          <w:sz w:val="24"/>
          <w:szCs w:val="24"/>
          <w:lang w:val="en-US"/>
        </w:rPr>
        <w:t xml:space="preserve">, M., Hocking, R. et al. Unveiling the invisible: mathematical methods for restoring and interpreting illuminated manuscripts. </w:t>
      </w:r>
      <w:proofErr w:type="spellStart"/>
      <w:r w:rsidRPr="00C03D66">
        <w:rPr>
          <w:rFonts w:asciiTheme="minorEastAsia" w:hAnsiTheme="minorEastAsia" w:cs="Times New Roman"/>
          <w:sz w:val="24"/>
          <w:szCs w:val="24"/>
          <w:lang w:val="en-US"/>
        </w:rPr>
        <w:t>Herit</w:t>
      </w:r>
      <w:proofErr w:type="spellEnd"/>
      <w:r w:rsidRPr="00C03D66">
        <w:rPr>
          <w:rFonts w:asciiTheme="minorEastAsia" w:hAnsiTheme="minorEastAsia" w:cs="Times New Roman"/>
          <w:sz w:val="24"/>
          <w:szCs w:val="24"/>
          <w:lang w:val="en-US"/>
        </w:rPr>
        <w:t xml:space="preserve"> Sci 6, 56 (2018). </w:t>
      </w:r>
      <w:hyperlink r:id="rId17" w:history="1">
        <w:r w:rsidRPr="009D12EE">
          <w:rPr>
            <w:rStyle w:val="Hyperlink"/>
            <w:rFonts w:asciiTheme="minorEastAsia" w:hAnsiTheme="minorEastAsia" w:cs="Times New Roman"/>
            <w:sz w:val="24"/>
            <w:szCs w:val="24"/>
          </w:rPr>
          <w:t>https://doi.org/10.1186/s40494-018-0216-z</w:t>
        </w:r>
      </w:hyperlink>
      <w:r w:rsidR="001734D9" w:rsidRPr="009D12EE">
        <w:rPr>
          <w:rStyle w:val="Hyperlink"/>
          <w:rFonts w:asciiTheme="minorEastAsia" w:hAnsiTheme="minorEastAsia" w:cs="Times New Roman"/>
          <w:sz w:val="24"/>
          <w:szCs w:val="24"/>
        </w:rPr>
        <w:t xml:space="preserve"> </w:t>
      </w:r>
      <w:hyperlink r:id="rId18" w:history="1">
        <w:r w:rsidR="001734D9" w:rsidRPr="009D12EE">
          <w:rPr>
            <w:rStyle w:val="Hyperlink"/>
            <w:rFonts w:asciiTheme="minorEastAsia" w:hAnsiTheme="minorEastAsia" w:cs="Times New Roman"/>
            <w:sz w:val="24"/>
            <w:szCs w:val="24"/>
          </w:rPr>
          <w:t>https://heritagesciencejournal.springeropen.com/articles/10.1186/s40494-018-0216-z</w:t>
        </w:r>
      </w:hyperlink>
    </w:p>
    <w:p w14:paraId="675215CE" w14:textId="6FE87055" w:rsidR="001734D9" w:rsidRPr="00C03D66" w:rsidRDefault="001734D9" w:rsidP="001734D9">
      <w:pPr>
        <w:rPr>
          <w:rFonts w:asciiTheme="minorEastAsia" w:hAnsiTheme="minorEastAsia" w:cs="Times New Roman"/>
          <w:color w:val="323232"/>
          <w:sz w:val="24"/>
          <w:szCs w:val="24"/>
          <w:shd w:val="clear" w:color="auto" w:fill="FFFFFF"/>
          <w:lang w:val="en-US"/>
        </w:rPr>
      </w:pPr>
      <w:r w:rsidRPr="00C03D66">
        <w:rPr>
          <w:rFonts w:asciiTheme="minorEastAsia" w:hAnsiTheme="minorEastAsia" w:cs="Times New Roman"/>
          <w:color w:val="323232"/>
          <w:sz w:val="24"/>
          <w:szCs w:val="24"/>
          <w:shd w:val="clear" w:color="auto" w:fill="FFFFFF"/>
          <w:lang w:val="en-US"/>
        </w:rPr>
        <w:t xml:space="preserve">“Conservation of Oil Paintings on Paper. From Ideas to Practical Solutions on the Example of Paintings by Estonian Artist Ado </w:t>
      </w:r>
      <w:proofErr w:type="spellStart"/>
      <w:r w:rsidRPr="00C03D66">
        <w:rPr>
          <w:rFonts w:asciiTheme="minorEastAsia" w:hAnsiTheme="minorEastAsia" w:cs="Times New Roman"/>
          <w:color w:val="323232"/>
          <w:sz w:val="24"/>
          <w:szCs w:val="24"/>
          <w:shd w:val="clear" w:color="auto" w:fill="FFFFFF"/>
          <w:lang w:val="en-US"/>
        </w:rPr>
        <w:t>Vabbe</w:t>
      </w:r>
      <w:proofErr w:type="spellEnd"/>
      <w:r w:rsidRPr="00C03D66">
        <w:rPr>
          <w:rFonts w:asciiTheme="minorEastAsia" w:hAnsiTheme="minorEastAsia" w:cs="Times New Roman"/>
          <w:color w:val="323232"/>
          <w:sz w:val="24"/>
          <w:szCs w:val="24"/>
          <w:shd w:val="clear" w:color="auto" w:fill="FFFFFF"/>
          <w:lang w:val="en-US"/>
        </w:rPr>
        <w:t>.” </w:t>
      </w:r>
      <w:proofErr w:type="spellStart"/>
      <w:r w:rsidRPr="00C03D66">
        <w:rPr>
          <w:rFonts w:asciiTheme="minorEastAsia" w:hAnsiTheme="minorEastAsia" w:cs="Times New Roman"/>
          <w:i/>
          <w:iCs/>
          <w:color w:val="323232"/>
          <w:sz w:val="24"/>
          <w:szCs w:val="24"/>
          <w:lang w:val="en-US"/>
        </w:rPr>
        <w:t>Renovatum</w:t>
      </w:r>
      <w:proofErr w:type="spellEnd"/>
      <w:r w:rsidRPr="00C03D66">
        <w:rPr>
          <w:rFonts w:asciiTheme="minorEastAsia" w:hAnsiTheme="minorEastAsia" w:cs="Times New Roman"/>
          <w:i/>
          <w:iCs/>
          <w:color w:val="323232"/>
          <w:sz w:val="24"/>
          <w:szCs w:val="24"/>
          <w:lang w:val="en-US"/>
        </w:rPr>
        <w:t xml:space="preserve"> Anno</w:t>
      </w:r>
      <w:r w:rsidRPr="00C03D66">
        <w:rPr>
          <w:rFonts w:asciiTheme="minorEastAsia" w:hAnsiTheme="minorEastAsia" w:cs="Times New Roman"/>
          <w:color w:val="323232"/>
          <w:sz w:val="24"/>
          <w:szCs w:val="24"/>
          <w:shd w:val="clear" w:color="auto" w:fill="FFFFFF"/>
          <w:lang w:val="en-US"/>
        </w:rPr>
        <w:t xml:space="preserve">, 5 Feb. 2019, </w:t>
      </w:r>
      <w:hyperlink r:id="rId19" w:history="1">
        <w:r w:rsidRPr="00C03D66">
          <w:rPr>
            <w:rStyle w:val="Hyperlink"/>
            <w:rFonts w:asciiTheme="minorEastAsia" w:hAnsiTheme="minorEastAsia" w:cs="Times New Roman"/>
            <w:sz w:val="24"/>
            <w:szCs w:val="24"/>
            <w:shd w:val="clear" w:color="auto" w:fill="FFFFFF"/>
            <w:lang w:val="en-US"/>
          </w:rPr>
          <w:t>https://renovatum.ee/en/autor/conservation-oil-paintings-paper-ideas-practical-solutions-example-paintings-estonian-artist</w:t>
        </w:r>
      </w:hyperlink>
    </w:p>
    <w:p w14:paraId="1E3FC184" w14:textId="7EF2F6D4" w:rsidR="00175830" w:rsidRPr="00C03D66" w:rsidRDefault="00175830" w:rsidP="001734D9">
      <w:pPr>
        <w:rPr>
          <w:rFonts w:asciiTheme="minorEastAsia" w:hAnsiTheme="minorEastAsia" w:cs="Times New Roman"/>
          <w:color w:val="323232"/>
          <w:sz w:val="24"/>
          <w:szCs w:val="24"/>
          <w:shd w:val="clear" w:color="auto" w:fill="FFFFFF"/>
          <w:lang w:val="en-US"/>
        </w:rPr>
      </w:pPr>
      <w:r w:rsidRPr="00C03D66">
        <w:rPr>
          <w:rFonts w:asciiTheme="minorEastAsia" w:hAnsiTheme="minorEastAsia" w:cs="Times New Roman"/>
          <w:color w:val="323232"/>
          <w:sz w:val="24"/>
          <w:szCs w:val="24"/>
          <w:shd w:val="clear" w:color="auto" w:fill="FFFFFF"/>
          <w:lang w:val="en-US"/>
        </w:rPr>
        <w:t>Daubechies, Ingrid. “Using Mathematics to Repair a Masterpiece.” </w:t>
      </w:r>
      <w:r w:rsidRPr="00C03D66">
        <w:rPr>
          <w:rFonts w:asciiTheme="minorEastAsia" w:hAnsiTheme="minorEastAsia" w:cs="Times New Roman"/>
          <w:i/>
          <w:iCs/>
          <w:color w:val="323232"/>
          <w:sz w:val="24"/>
          <w:szCs w:val="24"/>
          <w:lang w:val="en-US"/>
        </w:rPr>
        <w:t>Quanta Magazine</w:t>
      </w:r>
      <w:r w:rsidRPr="00C03D66">
        <w:rPr>
          <w:rFonts w:asciiTheme="minorEastAsia" w:hAnsiTheme="minorEastAsia" w:cs="Times New Roman"/>
          <w:color w:val="323232"/>
          <w:sz w:val="24"/>
          <w:szCs w:val="24"/>
          <w:shd w:val="clear" w:color="auto" w:fill="FFFFFF"/>
          <w:lang w:val="en-US"/>
        </w:rPr>
        <w:t xml:space="preserve">, 29 Sept. 2016, </w:t>
      </w:r>
      <w:hyperlink r:id="rId20" w:history="1">
        <w:r w:rsidRPr="00C03D66">
          <w:rPr>
            <w:rStyle w:val="Hyperlink"/>
            <w:rFonts w:asciiTheme="minorEastAsia" w:hAnsiTheme="minorEastAsia" w:cs="Times New Roman"/>
            <w:sz w:val="24"/>
            <w:szCs w:val="24"/>
            <w:shd w:val="clear" w:color="auto" w:fill="FFFFFF"/>
            <w:lang w:val="en-US"/>
          </w:rPr>
          <w:t>www.quantamagazine.org/using-mathematics-to-repair-a-masterpiece-20160929/</w:t>
        </w:r>
      </w:hyperlink>
    </w:p>
    <w:p w14:paraId="62B66DE2" w14:textId="392B4B49" w:rsidR="00C03EE3" w:rsidRPr="00C03D66" w:rsidRDefault="001734D9" w:rsidP="00175830">
      <w:pPr>
        <w:rPr>
          <w:rStyle w:val="Hyperlink"/>
          <w:rFonts w:asciiTheme="minorEastAsia" w:hAnsiTheme="minorEastAsia" w:cs="Times New Roman"/>
          <w:sz w:val="24"/>
          <w:szCs w:val="24"/>
          <w:lang w:val="en-US"/>
        </w:rPr>
      </w:pPr>
      <w:r w:rsidRPr="00C03D66">
        <w:rPr>
          <w:rFonts w:asciiTheme="minorEastAsia" w:hAnsiTheme="minorEastAsia" w:cs="Times New Roman"/>
          <w:sz w:val="24"/>
          <w:szCs w:val="24"/>
          <w:lang w:val="en-US"/>
        </w:rPr>
        <w:t xml:space="preserve">N. Arora, A. Kumar, and P. Kalra. Digital restoration of old paintings. In International Conference in Central Europe on Computer Graphics, Visualization and Computer Vision (WSCG), June 2012, </w:t>
      </w:r>
      <w:hyperlink r:id="rId21" w:history="1">
        <w:r w:rsidRPr="00C03D66">
          <w:rPr>
            <w:rStyle w:val="Hyperlink"/>
            <w:rFonts w:asciiTheme="minorEastAsia" w:hAnsiTheme="minorEastAsia" w:cs="Times New Roman"/>
            <w:sz w:val="24"/>
            <w:szCs w:val="24"/>
            <w:lang w:val="en-US"/>
          </w:rPr>
          <w:t>http://wscg.zcu.cz/WSCG2012/short/E61-full.pdf</w:t>
        </w:r>
      </w:hyperlink>
    </w:p>
    <w:p w14:paraId="4CF3F341" w14:textId="56E945C2" w:rsidR="001734D9" w:rsidRPr="00C03D66" w:rsidRDefault="001734D9" w:rsidP="00175830">
      <w:pPr>
        <w:rPr>
          <w:rFonts w:asciiTheme="minorEastAsia" w:hAnsiTheme="minorEastAsia" w:cs="Times New Roman"/>
          <w:color w:val="0563C1" w:themeColor="hyperlink"/>
          <w:sz w:val="24"/>
          <w:szCs w:val="24"/>
          <w:u w:val="single"/>
          <w:shd w:val="clear" w:color="auto" w:fill="FFFFFF"/>
          <w:lang w:val="en-US"/>
        </w:rPr>
      </w:pPr>
      <w:proofErr w:type="spellStart"/>
      <w:r w:rsidRPr="00C03D66">
        <w:rPr>
          <w:rFonts w:asciiTheme="minorEastAsia" w:hAnsiTheme="minorEastAsia" w:cs="Times New Roman"/>
          <w:color w:val="323232"/>
          <w:sz w:val="24"/>
          <w:szCs w:val="24"/>
          <w:shd w:val="clear" w:color="auto" w:fill="FFFFFF"/>
          <w:lang w:val="en-US"/>
        </w:rPr>
        <w:t>Seery</w:t>
      </w:r>
      <w:proofErr w:type="spellEnd"/>
      <w:r w:rsidRPr="00C03D66">
        <w:rPr>
          <w:rFonts w:asciiTheme="minorEastAsia" w:hAnsiTheme="minorEastAsia" w:cs="Times New Roman"/>
          <w:color w:val="323232"/>
          <w:sz w:val="24"/>
          <w:szCs w:val="24"/>
          <w:shd w:val="clear" w:color="auto" w:fill="FFFFFF"/>
          <w:lang w:val="en-US"/>
        </w:rPr>
        <w:t>, Michael. “Paper Conservation.” </w:t>
      </w:r>
      <w:r w:rsidRPr="00C03D66">
        <w:rPr>
          <w:rFonts w:asciiTheme="minorEastAsia" w:hAnsiTheme="minorEastAsia" w:cs="Times New Roman"/>
          <w:i/>
          <w:iCs/>
          <w:color w:val="323232"/>
          <w:sz w:val="24"/>
          <w:szCs w:val="24"/>
          <w:lang w:val="en-US"/>
        </w:rPr>
        <w:t>RSC Education</w:t>
      </w:r>
      <w:r w:rsidRPr="00C03D66">
        <w:rPr>
          <w:rFonts w:asciiTheme="minorEastAsia" w:hAnsiTheme="minorEastAsia" w:cs="Times New Roman"/>
          <w:color w:val="323232"/>
          <w:sz w:val="24"/>
          <w:szCs w:val="24"/>
          <w:shd w:val="clear" w:color="auto" w:fill="FFFFFF"/>
          <w:lang w:val="en-US"/>
        </w:rPr>
        <w:t xml:space="preserve">, 1 Mar. 2013, </w:t>
      </w:r>
      <w:hyperlink r:id="rId22" w:history="1">
        <w:r w:rsidRPr="00C03D66">
          <w:rPr>
            <w:rStyle w:val="Hyperlink"/>
            <w:rFonts w:asciiTheme="minorEastAsia" w:hAnsiTheme="minorEastAsia" w:cs="Times New Roman"/>
            <w:sz w:val="24"/>
            <w:szCs w:val="24"/>
            <w:shd w:val="clear" w:color="auto" w:fill="FFFFFF"/>
            <w:lang w:val="en-US"/>
          </w:rPr>
          <w:t>edu.rsc.org/feature/paper-conservation/2020204.article</w:t>
        </w:r>
      </w:hyperlink>
    </w:p>
    <w:sectPr w:rsidR="001734D9" w:rsidRPr="00C03D66" w:rsidSect="007D78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0A460" w14:textId="77777777" w:rsidR="00024BD3" w:rsidRDefault="00024BD3" w:rsidP="00315BF6">
      <w:pPr>
        <w:spacing w:after="0" w:line="240" w:lineRule="auto"/>
      </w:pPr>
      <w:r>
        <w:separator/>
      </w:r>
    </w:p>
  </w:endnote>
  <w:endnote w:type="continuationSeparator" w:id="0">
    <w:p w14:paraId="77D852DD" w14:textId="77777777" w:rsidR="00024BD3" w:rsidRDefault="00024BD3" w:rsidP="00315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2781A" w14:textId="77777777" w:rsidR="00024BD3" w:rsidRDefault="00024BD3" w:rsidP="00315BF6">
      <w:pPr>
        <w:spacing w:after="0" w:line="240" w:lineRule="auto"/>
      </w:pPr>
      <w:r>
        <w:separator/>
      </w:r>
    </w:p>
  </w:footnote>
  <w:footnote w:type="continuationSeparator" w:id="0">
    <w:p w14:paraId="709B699B" w14:textId="77777777" w:rsidR="00024BD3" w:rsidRDefault="00024BD3" w:rsidP="00315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A2C73"/>
    <w:multiLevelType w:val="hybridMultilevel"/>
    <w:tmpl w:val="3C96C0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C32088"/>
    <w:multiLevelType w:val="hybridMultilevel"/>
    <w:tmpl w:val="617A0892"/>
    <w:lvl w:ilvl="0" w:tplc="396A1844">
      <w:start w:val="1"/>
      <w:numFmt w:val="bullet"/>
      <w:lvlText w:val="•"/>
      <w:lvlJc w:val="left"/>
      <w:pPr>
        <w:tabs>
          <w:tab w:val="num" w:pos="720"/>
        </w:tabs>
        <w:ind w:left="720" w:hanging="360"/>
      </w:pPr>
      <w:rPr>
        <w:rFonts w:ascii="Arial" w:hAnsi="Arial" w:hint="default"/>
      </w:rPr>
    </w:lvl>
    <w:lvl w:ilvl="1" w:tplc="572451BE" w:tentative="1">
      <w:start w:val="1"/>
      <w:numFmt w:val="bullet"/>
      <w:lvlText w:val="•"/>
      <w:lvlJc w:val="left"/>
      <w:pPr>
        <w:tabs>
          <w:tab w:val="num" w:pos="1440"/>
        </w:tabs>
        <w:ind w:left="1440" w:hanging="360"/>
      </w:pPr>
      <w:rPr>
        <w:rFonts w:ascii="Arial" w:hAnsi="Arial" w:hint="default"/>
      </w:rPr>
    </w:lvl>
    <w:lvl w:ilvl="2" w:tplc="496E697A" w:tentative="1">
      <w:start w:val="1"/>
      <w:numFmt w:val="bullet"/>
      <w:lvlText w:val="•"/>
      <w:lvlJc w:val="left"/>
      <w:pPr>
        <w:tabs>
          <w:tab w:val="num" w:pos="2160"/>
        </w:tabs>
        <w:ind w:left="2160" w:hanging="360"/>
      </w:pPr>
      <w:rPr>
        <w:rFonts w:ascii="Arial" w:hAnsi="Arial" w:hint="default"/>
      </w:rPr>
    </w:lvl>
    <w:lvl w:ilvl="3" w:tplc="EAE85EBA" w:tentative="1">
      <w:start w:val="1"/>
      <w:numFmt w:val="bullet"/>
      <w:lvlText w:val="•"/>
      <w:lvlJc w:val="left"/>
      <w:pPr>
        <w:tabs>
          <w:tab w:val="num" w:pos="2880"/>
        </w:tabs>
        <w:ind w:left="2880" w:hanging="360"/>
      </w:pPr>
      <w:rPr>
        <w:rFonts w:ascii="Arial" w:hAnsi="Arial" w:hint="default"/>
      </w:rPr>
    </w:lvl>
    <w:lvl w:ilvl="4" w:tplc="78889272" w:tentative="1">
      <w:start w:val="1"/>
      <w:numFmt w:val="bullet"/>
      <w:lvlText w:val="•"/>
      <w:lvlJc w:val="left"/>
      <w:pPr>
        <w:tabs>
          <w:tab w:val="num" w:pos="3600"/>
        </w:tabs>
        <w:ind w:left="3600" w:hanging="360"/>
      </w:pPr>
      <w:rPr>
        <w:rFonts w:ascii="Arial" w:hAnsi="Arial" w:hint="default"/>
      </w:rPr>
    </w:lvl>
    <w:lvl w:ilvl="5" w:tplc="994EB1C2" w:tentative="1">
      <w:start w:val="1"/>
      <w:numFmt w:val="bullet"/>
      <w:lvlText w:val="•"/>
      <w:lvlJc w:val="left"/>
      <w:pPr>
        <w:tabs>
          <w:tab w:val="num" w:pos="4320"/>
        </w:tabs>
        <w:ind w:left="4320" w:hanging="360"/>
      </w:pPr>
      <w:rPr>
        <w:rFonts w:ascii="Arial" w:hAnsi="Arial" w:hint="default"/>
      </w:rPr>
    </w:lvl>
    <w:lvl w:ilvl="6" w:tplc="166C760E" w:tentative="1">
      <w:start w:val="1"/>
      <w:numFmt w:val="bullet"/>
      <w:lvlText w:val="•"/>
      <w:lvlJc w:val="left"/>
      <w:pPr>
        <w:tabs>
          <w:tab w:val="num" w:pos="5040"/>
        </w:tabs>
        <w:ind w:left="5040" w:hanging="360"/>
      </w:pPr>
      <w:rPr>
        <w:rFonts w:ascii="Arial" w:hAnsi="Arial" w:hint="default"/>
      </w:rPr>
    </w:lvl>
    <w:lvl w:ilvl="7" w:tplc="597200FA" w:tentative="1">
      <w:start w:val="1"/>
      <w:numFmt w:val="bullet"/>
      <w:lvlText w:val="•"/>
      <w:lvlJc w:val="left"/>
      <w:pPr>
        <w:tabs>
          <w:tab w:val="num" w:pos="5760"/>
        </w:tabs>
        <w:ind w:left="5760" w:hanging="360"/>
      </w:pPr>
      <w:rPr>
        <w:rFonts w:ascii="Arial" w:hAnsi="Arial" w:hint="default"/>
      </w:rPr>
    </w:lvl>
    <w:lvl w:ilvl="8" w:tplc="F4388C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A30B69"/>
    <w:multiLevelType w:val="hybridMultilevel"/>
    <w:tmpl w:val="D00E32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F1304F"/>
    <w:multiLevelType w:val="hybridMultilevel"/>
    <w:tmpl w:val="0672ACEA"/>
    <w:lvl w:ilvl="0" w:tplc="384E83BA">
      <w:start w:val="1"/>
      <w:numFmt w:val="bullet"/>
      <w:lvlText w:val="•"/>
      <w:lvlJc w:val="left"/>
      <w:pPr>
        <w:tabs>
          <w:tab w:val="num" w:pos="720"/>
        </w:tabs>
        <w:ind w:left="720" w:hanging="360"/>
      </w:pPr>
      <w:rPr>
        <w:rFonts w:ascii="Arial" w:hAnsi="Arial" w:hint="default"/>
      </w:rPr>
    </w:lvl>
    <w:lvl w:ilvl="1" w:tplc="1540BD94" w:tentative="1">
      <w:start w:val="1"/>
      <w:numFmt w:val="bullet"/>
      <w:lvlText w:val="•"/>
      <w:lvlJc w:val="left"/>
      <w:pPr>
        <w:tabs>
          <w:tab w:val="num" w:pos="1440"/>
        </w:tabs>
        <w:ind w:left="1440" w:hanging="360"/>
      </w:pPr>
      <w:rPr>
        <w:rFonts w:ascii="Arial" w:hAnsi="Arial" w:hint="default"/>
      </w:rPr>
    </w:lvl>
    <w:lvl w:ilvl="2" w:tplc="78D2A594" w:tentative="1">
      <w:start w:val="1"/>
      <w:numFmt w:val="bullet"/>
      <w:lvlText w:val="•"/>
      <w:lvlJc w:val="left"/>
      <w:pPr>
        <w:tabs>
          <w:tab w:val="num" w:pos="2160"/>
        </w:tabs>
        <w:ind w:left="2160" w:hanging="360"/>
      </w:pPr>
      <w:rPr>
        <w:rFonts w:ascii="Arial" w:hAnsi="Arial" w:hint="default"/>
      </w:rPr>
    </w:lvl>
    <w:lvl w:ilvl="3" w:tplc="AE7C5CD0" w:tentative="1">
      <w:start w:val="1"/>
      <w:numFmt w:val="bullet"/>
      <w:lvlText w:val="•"/>
      <w:lvlJc w:val="left"/>
      <w:pPr>
        <w:tabs>
          <w:tab w:val="num" w:pos="2880"/>
        </w:tabs>
        <w:ind w:left="2880" w:hanging="360"/>
      </w:pPr>
      <w:rPr>
        <w:rFonts w:ascii="Arial" w:hAnsi="Arial" w:hint="default"/>
      </w:rPr>
    </w:lvl>
    <w:lvl w:ilvl="4" w:tplc="135C2532" w:tentative="1">
      <w:start w:val="1"/>
      <w:numFmt w:val="bullet"/>
      <w:lvlText w:val="•"/>
      <w:lvlJc w:val="left"/>
      <w:pPr>
        <w:tabs>
          <w:tab w:val="num" w:pos="3600"/>
        </w:tabs>
        <w:ind w:left="3600" w:hanging="360"/>
      </w:pPr>
      <w:rPr>
        <w:rFonts w:ascii="Arial" w:hAnsi="Arial" w:hint="default"/>
      </w:rPr>
    </w:lvl>
    <w:lvl w:ilvl="5" w:tplc="53323CB4" w:tentative="1">
      <w:start w:val="1"/>
      <w:numFmt w:val="bullet"/>
      <w:lvlText w:val="•"/>
      <w:lvlJc w:val="left"/>
      <w:pPr>
        <w:tabs>
          <w:tab w:val="num" w:pos="4320"/>
        </w:tabs>
        <w:ind w:left="4320" w:hanging="360"/>
      </w:pPr>
      <w:rPr>
        <w:rFonts w:ascii="Arial" w:hAnsi="Arial" w:hint="default"/>
      </w:rPr>
    </w:lvl>
    <w:lvl w:ilvl="6" w:tplc="4B9E4E5E" w:tentative="1">
      <w:start w:val="1"/>
      <w:numFmt w:val="bullet"/>
      <w:lvlText w:val="•"/>
      <w:lvlJc w:val="left"/>
      <w:pPr>
        <w:tabs>
          <w:tab w:val="num" w:pos="5040"/>
        </w:tabs>
        <w:ind w:left="5040" w:hanging="360"/>
      </w:pPr>
      <w:rPr>
        <w:rFonts w:ascii="Arial" w:hAnsi="Arial" w:hint="default"/>
      </w:rPr>
    </w:lvl>
    <w:lvl w:ilvl="7" w:tplc="BAA4E00A" w:tentative="1">
      <w:start w:val="1"/>
      <w:numFmt w:val="bullet"/>
      <w:lvlText w:val="•"/>
      <w:lvlJc w:val="left"/>
      <w:pPr>
        <w:tabs>
          <w:tab w:val="num" w:pos="5760"/>
        </w:tabs>
        <w:ind w:left="5760" w:hanging="360"/>
      </w:pPr>
      <w:rPr>
        <w:rFonts w:ascii="Arial" w:hAnsi="Arial" w:hint="default"/>
      </w:rPr>
    </w:lvl>
    <w:lvl w:ilvl="8" w:tplc="7B9A63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8957B0"/>
    <w:multiLevelType w:val="hybridMultilevel"/>
    <w:tmpl w:val="9948D94C"/>
    <w:lvl w:ilvl="0" w:tplc="D2F47D42">
      <w:start w:val="1"/>
      <w:numFmt w:val="bullet"/>
      <w:lvlText w:val="•"/>
      <w:lvlJc w:val="left"/>
      <w:pPr>
        <w:tabs>
          <w:tab w:val="num" w:pos="720"/>
        </w:tabs>
        <w:ind w:left="720" w:hanging="360"/>
      </w:pPr>
      <w:rPr>
        <w:rFonts w:ascii="Arial" w:hAnsi="Arial" w:hint="default"/>
      </w:rPr>
    </w:lvl>
    <w:lvl w:ilvl="1" w:tplc="E6DC4596" w:tentative="1">
      <w:start w:val="1"/>
      <w:numFmt w:val="bullet"/>
      <w:lvlText w:val="•"/>
      <w:lvlJc w:val="left"/>
      <w:pPr>
        <w:tabs>
          <w:tab w:val="num" w:pos="1440"/>
        </w:tabs>
        <w:ind w:left="1440" w:hanging="360"/>
      </w:pPr>
      <w:rPr>
        <w:rFonts w:ascii="Arial" w:hAnsi="Arial" w:hint="default"/>
      </w:rPr>
    </w:lvl>
    <w:lvl w:ilvl="2" w:tplc="200A756A" w:tentative="1">
      <w:start w:val="1"/>
      <w:numFmt w:val="bullet"/>
      <w:lvlText w:val="•"/>
      <w:lvlJc w:val="left"/>
      <w:pPr>
        <w:tabs>
          <w:tab w:val="num" w:pos="2160"/>
        </w:tabs>
        <w:ind w:left="2160" w:hanging="360"/>
      </w:pPr>
      <w:rPr>
        <w:rFonts w:ascii="Arial" w:hAnsi="Arial" w:hint="default"/>
      </w:rPr>
    </w:lvl>
    <w:lvl w:ilvl="3" w:tplc="ED707328" w:tentative="1">
      <w:start w:val="1"/>
      <w:numFmt w:val="bullet"/>
      <w:lvlText w:val="•"/>
      <w:lvlJc w:val="left"/>
      <w:pPr>
        <w:tabs>
          <w:tab w:val="num" w:pos="2880"/>
        </w:tabs>
        <w:ind w:left="2880" w:hanging="360"/>
      </w:pPr>
      <w:rPr>
        <w:rFonts w:ascii="Arial" w:hAnsi="Arial" w:hint="default"/>
      </w:rPr>
    </w:lvl>
    <w:lvl w:ilvl="4" w:tplc="5224C726" w:tentative="1">
      <w:start w:val="1"/>
      <w:numFmt w:val="bullet"/>
      <w:lvlText w:val="•"/>
      <w:lvlJc w:val="left"/>
      <w:pPr>
        <w:tabs>
          <w:tab w:val="num" w:pos="3600"/>
        </w:tabs>
        <w:ind w:left="3600" w:hanging="360"/>
      </w:pPr>
      <w:rPr>
        <w:rFonts w:ascii="Arial" w:hAnsi="Arial" w:hint="default"/>
      </w:rPr>
    </w:lvl>
    <w:lvl w:ilvl="5" w:tplc="A32070E4" w:tentative="1">
      <w:start w:val="1"/>
      <w:numFmt w:val="bullet"/>
      <w:lvlText w:val="•"/>
      <w:lvlJc w:val="left"/>
      <w:pPr>
        <w:tabs>
          <w:tab w:val="num" w:pos="4320"/>
        </w:tabs>
        <w:ind w:left="4320" w:hanging="360"/>
      </w:pPr>
      <w:rPr>
        <w:rFonts w:ascii="Arial" w:hAnsi="Arial" w:hint="default"/>
      </w:rPr>
    </w:lvl>
    <w:lvl w:ilvl="6" w:tplc="562C6BF8" w:tentative="1">
      <w:start w:val="1"/>
      <w:numFmt w:val="bullet"/>
      <w:lvlText w:val="•"/>
      <w:lvlJc w:val="left"/>
      <w:pPr>
        <w:tabs>
          <w:tab w:val="num" w:pos="5040"/>
        </w:tabs>
        <w:ind w:left="5040" w:hanging="360"/>
      </w:pPr>
      <w:rPr>
        <w:rFonts w:ascii="Arial" w:hAnsi="Arial" w:hint="default"/>
      </w:rPr>
    </w:lvl>
    <w:lvl w:ilvl="7" w:tplc="6270D680" w:tentative="1">
      <w:start w:val="1"/>
      <w:numFmt w:val="bullet"/>
      <w:lvlText w:val="•"/>
      <w:lvlJc w:val="left"/>
      <w:pPr>
        <w:tabs>
          <w:tab w:val="num" w:pos="5760"/>
        </w:tabs>
        <w:ind w:left="5760" w:hanging="360"/>
      </w:pPr>
      <w:rPr>
        <w:rFonts w:ascii="Arial" w:hAnsi="Arial" w:hint="default"/>
      </w:rPr>
    </w:lvl>
    <w:lvl w:ilvl="8" w:tplc="966AF6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5909C9"/>
    <w:multiLevelType w:val="hybridMultilevel"/>
    <w:tmpl w:val="4784298E"/>
    <w:lvl w:ilvl="0" w:tplc="77521376">
      <w:start w:val="1"/>
      <w:numFmt w:val="bullet"/>
      <w:lvlText w:val="•"/>
      <w:lvlJc w:val="left"/>
      <w:pPr>
        <w:tabs>
          <w:tab w:val="num" w:pos="720"/>
        </w:tabs>
        <w:ind w:left="720" w:hanging="360"/>
      </w:pPr>
      <w:rPr>
        <w:rFonts w:ascii="Arial" w:hAnsi="Arial" w:hint="default"/>
      </w:rPr>
    </w:lvl>
    <w:lvl w:ilvl="1" w:tplc="EA044A9C" w:tentative="1">
      <w:start w:val="1"/>
      <w:numFmt w:val="bullet"/>
      <w:lvlText w:val="•"/>
      <w:lvlJc w:val="left"/>
      <w:pPr>
        <w:tabs>
          <w:tab w:val="num" w:pos="1440"/>
        </w:tabs>
        <w:ind w:left="1440" w:hanging="360"/>
      </w:pPr>
      <w:rPr>
        <w:rFonts w:ascii="Arial" w:hAnsi="Arial" w:hint="default"/>
      </w:rPr>
    </w:lvl>
    <w:lvl w:ilvl="2" w:tplc="A5C63704" w:tentative="1">
      <w:start w:val="1"/>
      <w:numFmt w:val="bullet"/>
      <w:lvlText w:val="•"/>
      <w:lvlJc w:val="left"/>
      <w:pPr>
        <w:tabs>
          <w:tab w:val="num" w:pos="2160"/>
        </w:tabs>
        <w:ind w:left="2160" w:hanging="360"/>
      </w:pPr>
      <w:rPr>
        <w:rFonts w:ascii="Arial" w:hAnsi="Arial" w:hint="default"/>
      </w:rPr>
    </w:lvl>
    <w:lvl w:ilvl="3" w:tplc="214A703C" w:tentative="1">
      <w:start w:val="1"/>
      <w:numFmt w:val="bullet"/>
      <w:lvlText w:val="•"/>
      <w:lvlJc w:val="left"/>
      <w:pPr>
        <w:tabs>
          <w:tab w:val="num" w:pos="2880"/>
        </w:tabs>
        <w:ind w:left="2880" w:hanging="360"/>
      </w:pPr>
      <w:rPr>
        <w:rFonts w:ascii="Arial" w:hAnsi="Arial" w:hint="default"/>
      </w:rPr>
    </w:lvl>
    <w:lvl w:ilvl="4" w:tplc="30CC4E10" w:tentative="1">
      <w:start w:val="1"/>
      <w:numFmt w:val="bullet"/>
      <w:lvlText w:val="•"/>
      <w:lvlJc w:val="left"/>
      <w:pPr>
        <w:tabs>
          <w:tab w:val="num" w:pos="3600"/>
        </w:tabs>
        <w:ind w:left="3600" w:hanging="360"/>
      </w:pPr>
      <w:rPr>
        <w:rFonts w:ascii="Arial" w:hAnsi="Arial" w:hint="default"/>
      </w:rPr>
    </w:lvl>
    <w:lvl w:ilvl="5" w:tplc="4A16959C" w:tentative="1">
      <w:start w:val="1"/>
      <w:numFmt w:val="bullet"/>
      <w:lvlText w:val="•"/>
      <w:lvlJc w:val="left"/>
      <w:pPr>
        <w:tabs>
          <w:tab w:val="num" w:pos="4320"/>
        </w:tabs>
        <w:ind w:left="4320" w:hanging="360"/>
      </w:pPr>
      <w:rPr>
        <w:rFonts w:ascii="Arial" w:hAnsi="Arial" w:hint="default"/>
      </w:rPr>
    </w:lvl>
    <w:lvl w:ilvl="6" w:tplc="EAD80828" w:tentative="1">
      <w:start w:val="1"/>
      <w:numFmt w:val="bullet"/>
      <w:lvlText w:val="•"/>
      <w:lvlJc w:val="left"/>
      <w:pPr>
        <w:tabs>
          <w:tab w:val="num" w:pos="5040"/>
        </w:tabs>
        <w:ind w:left="5040" w:hanging="360"/>
      </w:pPr>
      <w:rPr>
        <w:rFonts w:ascii="Arial" w:hAnsi="Arial" w:hint="default"/>
      </w:rPr>
    </w:lvl>
    <w:lvl w:ilvl="7" w:tplc="54584924" w:tentative="1">
      <w:start w:val="1"/>
      <w:numFmt w:val="bullet"/>
      <w:lvlText w:val="•"/>
      <w:lvlJc w:val="left"/>
      <w:pPr>
        <w:tabs>
          <w:tab w:val="num" w:pos="5760"/>
        </w:tabs>
        <w:ind w:left="5760" w:hanging="360"/>
      </w:pPr>
      <w:rPr>
        <w:rFonts w:ascii="Arial" w:hAnsi="Arial" w:hint="default"/>
      </w:rPr>
    </w:lvl>
    <w:lvl w:ilvl="8" w:tplc="3EFCC54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E97DE3"/>
    <w:multiLevelType w:val="hybridMultilevel"/>
    <w:tmpl w:val="7AC6A0E4"/>
    <w:lvl w:ilvl="0" w:tplc="EF9E318E">
      <w:start w:val="1"/>
      <w:numFmt w:val="bullet"/>
      <w:lvlText w:val="•"/>
      <w:lvlJc w:val="left"/>
      <w:pPr>
        <w:tabs>
          <w:tab w:val="num" w:pos="720"/>
        </w:tabs>
        <w:ind w:left="720" w:hanging="360"/>
      </w:pPr>
      <w:rPr>
        <w:rFonts w:ascii="Arial" w:hAnsi="Arial" w:hint="default"/>
      </w:rPr>
    </w:lvl>
    <w:lvl w:ilvl="1" w:tplc="9C9ED212" w:tentative="1">
      <w:start w:val="1"/>
      <w:numFmt w:val="bullet"/>
      <w:lvlText w:val="•"/>
      <w:lvlJc w:val="left"/>
      <w:pPr>
        <w:tabs>
          <w:tab w:val="num" w:pos="1440"/>
        </w:tabs>
        <w:ind w:left="1440" w:hanging="360"/>
      </w:pPr>
      <w:rPr>
        <w:rFonts w:ascii="Arial" w:hAnsi="Arial" w:hint="default"/>
      </w:rPr>
    </w:lvl>
    <w:lvl w:ilvl="2" w:tplc="9A6246C8" w:tentative="1">
      <w:start w:val="1"/>
      <w:numFmt w:val="bullet"/>
      <w:lvlText w:val="•"/>
      <w:lvlJc w:val="left"/>
      <w:pPr>
        <w:tabs>
          <w:tab w:val="num" w:pos="2160"/>
        </w:tabs>
        <w:ind w:left="2160" w:hanging="360"/>
      </w:pPr>
      <w:rPr>
        <w:rFonts w:ascii="Arial" w:hAnsi="Arial" w:hint="default"/>
      </w:rPr>
    </w:lvl>
    <w:lvl w:ilvl="3" w:tplc="F2D8F94C" w:tentative="1">
      <w:start w:val="1"/>
      <w:numFmt w:val="bullet"/>
      <w:lvlText w:val="•"/>
      <w:lvlJc w:val="left"/>
      <w:pPr>
        <w:tabs>
          <w:tab w:val="num" w:pos="2880"/>
        </w:tabs>
        <w:ind w:left="2880" w:hanging="360"/>
      </w:pPr>
      <w:rPr>
        <w:rFonts w:ascii="Arial" w:hAnsi="Arial" w:hint="default"/>
      </w:rPr>
    </w:lvl>
    <w:lvl w:ilvl="4" w:tplc="77042F74" w:tentative="1">
      <w:start w:val="1"/>
      <w:numFmt w:val="bullet"/>
      <w:lvlText w:val="•"/>
      <w:lvlJc w:val="left"/>
      <w:pPr>
        <w:tabs>
          <w:tab w:val="num" w:pos="3600"/>
        </w:tabs>
        <w:ind w:left="3600" w:hanging="360"/>
      </w:pPr>
      <w:rPr>
        <w:rFonts w:ascii="Arial" w:hAnsi="Arial" w:hint="default"/>
      </w:rPr>
    </w:lvl>
    <w:lvl w:ilvl="5" w:tplc="F9747E96" w:tentative="1">
      <w:start w:val="1"/>
      <w:numFmt w:val="bullet"/>
      <w:lvlText w:val="•"/>
      <w:lvlJc w:val="left"/>
      <w:pPr>
        <w:tabs>
          <w:tab w:val="num" w:pos="4320"/>
        </w:tabs>
        <w:ind w:left="4320" w:hanging="360"/>
      </w:pPr>
      <w:rPr>
        <w:rFonts w:ascii="Arial" w:hAnsi="Arial" w:hint="default"/>
      </w:rPr>
    </w:lvl>
    <w:lvl w:ilvl="6" w:tplc="D668D41E" w:tentative="1">
      <w:start w:val="1"/>
      <w:numFmt w:val="bullet"/>
      <w:lvlText w:val="•"/>
      <w:lvlJc w:val="left"/>
      <w:pPr>
        <w:tabs>
          <w:tab w:val="num" w:pos="5040"/>
        </w:tabs>
        <w:ind w:left="5040" w:hanging="360"/>
      </w:pPr>
      <w:rPr>
        <w:rFonts w:ascii="Arial" w:hAnsi="Arial" w:hint="default"/>
      </w:rPr>
    </w:lvl>
    <w:lvl w:ilvl="7" w:tplc="0C56AB7A" w:tentative="1">
      <w:start w:val="1"/>
      <w:numFmt w:val="bullet"/>
      <w:lvlText w:val="•"/>
      <w:lvlJc w:val="left"/>
      <w:pPr>
        <w:tabs>
          <w:tab w:val="num" w:pos="5760"/>
        </w:tabs>
        <w:ind w:left="5760" w:hanging="360"/>
      </w:pPr>
      <w:rPr>
        <w:rFonts w:ascii="Arial" w:hAnsi="Arial" w:hint="default"/>
      </w:rPr>
    </w:lvl>
    <w:lvl w:ilvl="8" w:tplc="D35AAE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E56A03"/>
    <w:multiLevelType w:val="hybridMultilevel"/>
    <w:tmpl w:val="948A03FC"/>
    <w:lvl w:ilvl="0" w:tplc="54BC3284">
      <w:start w:val="1"/>
      <w:numFmt w:val="bullet"/>
      <w:lvlText w:val="•"/>
      <w:lvlJc w:val="left"/>
      <w:pPr>
        <w:tabs>
          <w:tab w:val="num" w:pos="720"/>
        </w:tabs>
        <w:ind w:left="720" w:hanging="360"/>
      </w:pPr>
      <w:rPr>
        <w:rFonts w:ascii="Arial" w:hAnsi="Arial" w:hint="default"/>
      </w:rPr>
    </w:lvl>
    <w:lvl w:ilvl="1" w:tplc="4C98F9D8">
      <w:start w:val="8947"/>
      <w:numFmt w:val="bullet"/>
      <w:lvlText w:val="•"/>
      <w:lvlJc w:val="left"/>
      <w:pPr>
        <w:tabs>
          <w:tab w:val="num" w:pos="1440"/>
        </w:tabs>
        <w:ind w:left="1440" w:hanging="360"/>
      </w:pPr>
      <w:rPr>
        <w:rFonts w:ascii="Arial" w:hAnsi="Arial" w:hint="default"/>
      </w:rPr>
    </w:lvl>
    <w:lvl w:ilvl="2" w:tplc="A008E39A" w:tentative="1">
      <w:start w:val="1"/>
      <w:numFmt w:val="bullet"/>
      <w:lvlText w:val="•"/>
      <w:lvlJc w:val="left"/>
      <w:pPr>
        <w:tabs>
          <w:tab w:val="num" w:pos="2160"/>
        </w:tabs>
        <w:ind w:left="2160" w:hanging="360"/>
      </w:pPr>
      <w:rPr>
        <w:rFonts w:ascii="Arial" w:hAnsi="Arial" w:hint="default"/>
      </w:rPr>
    </w:lvl>
    <w:lvl w:ilvl="3" w:tplc="2B04AEC8" w:tentative="1">
      <w:start w:val="1"/>
      <w:numFmt w:val="bullet"/>
      <w:lvlText w:val="•"/>
      <w:lvlJc w:val="left"/>
      <w:pPr>
        <w:tabs>
          <w:tab w:val="num" w:pos="2880"/>
        </w:tabs>
        <w:ind w:left="2880" w:hanging="360"/>
      </w:pPr>
      <w:rPr>
        <w:rFonts w:ascii="Arial" w:hAnsi="Arial" w:hint="default"/>
      </w:rPr>
    </w:lvl>
    <w:lvl w:ilvl="4" w:tplc="E2C2CBBE" w:tentative="1">
      <w:start w:val="1"/>
      <w:numFmt w:val="bullet"/>
      <w:lvlText w:val="•"/>
      <w:lvlJc w:val="left"/>
      <w:pPr>
        <w:tabs>
          <w:tab w:val="num" w:pos="3600"/>
        </w:tabs>
        <w:ind w:left="3600" w:hanging="360"/>
      </w:pPr>
      <w:rPr>
        <w:rFonts w:ascii="Arial" w:hAnsi="Arial" w:hint="default"/>
      </w:rPr>
    </w:lvl>
    <w:lvl w:ilvl="5" w:tplc="BC58FD4A" w:tentative="1">
      <w:start w:val="1"/>
      <w:numFmt w:val="bullet"/>
      <w:lvlText w:val="•"/>
      <w:lvlJc w:val="left"/>
      <w:pPr>
        <w:tabs>
          <w:tab w:val="num" w:pos="4320"/>
        </w:tabs>
        <w:ind w:left="4320" w:hanging="360"/>
      </w:pPr>
      <w:rPr>
        <w:rFonts w:ascii="Arial" w:hAnsi="Arial" w:hint="default"/>
      </w:rPr>
    </w:lvl>
    <w:lvl w:ilvl="6" w:tplc="A97C7D60" w:tentative="1">
      <w:start w:val="1"/>
      <w:numFmt w:val="bullet"/>
      <w:lvlText w:val="•"/>
      <w:lvlJc w:val="left"/>
      <w:pPr>
        <w:tabs>
          <w:tab w:val="num" w:pos="5040"/>
        </w:tabs>
        <w:ind w:left="5040" w:hanging="360"/>
      </w:pPr>
      <w:rPr>
        <w:rFonts w:ascii="Arial" w:hAnsi="Arial" w:hint="default"/>
      </w:rPr>
    </w:lvl>
    <w:lvl w:ilvl="7" w:tplc="3C5E31FE" w:tentative="1">
      <w:start w:val="1"/>
      <w:numFmt w:val="bullet"/>
      <w:lvlText w:val="•"/>
      <w:lvlJc w:val="left"/>
      <w:pPr>
        <w:tabs>
          <w:tab w:val="num" w:pos="5760"/>
        </w:tabs>
        <w:ind w:left="5760" w:hanging="360"/>
      </w:pPr>
      <w:rPr>
        <w:rFonts w:ascii="Arial" w:hAnsi="Arial" w:hint="default"/>
      </w:rPr>
    </w:lvl>
    <w:lvl w:ilvl="8" w:tplc="6570F1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4F2511"/>
    <w:multiLevelType w:val="hybridMultilevel"/>
    <w:tmpl w:val="800CC10C"/>
    <w:lvl w:ilvl="0" w:tplc="76E24E16">
      <w:start w:val="1"/>
      <w:numFmt w:val="bullet"/>
      <w:lvlText w:val="•"/>
      <w:lvlJc w:val="left"/>
      <w:pPr>
        <w:tabs>
          <w:tab w:val="num" w:pos="720"/>
        </w:tabs>
        <w:ind w:left="720" w:hanging="360"/>
      </w:pPr>
      <w:rPr>
        <w:rFonts w:ascii="Arial" w:hAnsi="Arial" w:hint="default"/>
      </w:rPr>
    </w:lvl>
    <w:lvl w:ilvl="1" w:tplc="1430B1AE" w:tentative="1">
      <w:start w:val="1"/>
      <w:numFmt w:val="bullet"/>
      <w:lvlText w:val="•"/>
      <w:lvlJc w:val="left"/>
      <w:pPr>
        <w:tabs>
          <w:tab w:val="num" w:pos="1440"/>
        </w:tabs>
        <w:ind w:left="1440" w:hanging="360"/>
      </w:pPr>
      <w:rPr>
        <w:rFonts w:ascii="Arial" w:hAnsi="Arial" w:hint="default"/>
      </w:rPr>
    </w:lvl>
    <w:lvl w:ilvl="2" w:tplc="E28A5F56" w:tentative="1">
      <w:start w:val="1"/>
      <w:numFmt w:val="bullet"/>
      <w:lvlText w:val="•"/>
      <w:lvlJc w:val="left"/>
      <w:pPr>
        <w:tabs>
          <w:tab w:val="num" w:pos="2160"/>
        </w:tabs>
        <w:ind w:left="2160" w:hanging="360"/>
      </w:pPr>
      <w:rPr>
        <w:rFonts w:ascii="Arial" w:hAnsi="Arial" w:hint="default"/>
      </w:rPr>
    </w:lvl>
    <w:lvl w:ilvl="3" w:tplc="C4045604" w:tentative="1">
      <w:start w:val="1"/>
      <w:numFmt w:val="bullet"/>
      <w:lvlText w:val="•"/>
      <w:lvlJc w:val="left"/>
      <w:pPr>
        <w:tabs>
          <w:tab w:val="num" w:pos="2880"/>
        </w:tabs>
        <w:ind w:left="2880" w:hanging="360"/>
      </w:pPr>
      <w:rPr>
        <w:rFonts w:ascii="Arial" w:hAnsi="Arial" w:hint="default"/>
      </w:rPr>
    </w:lvl>
    <w:lvl w:ilvl="4" w:tplc="2C843FEC" w:tentative="1">
      <w:start w:val="1"/>
      <w:numFmt w:val="bullet"/>
      <w:lvlText w:val="•"/>
      <w:lvlJc w:val="left"/>
      <w:pPr>
        <w:tabs>
          <w:tab w:val="num" w:pos="3600"/>
        </w:tabs>
        <w:ind w:left="3600" w:hanging="360"/>
      </w:pPr>
      <w:rPr>
        <w:rFonts w:ascii="Arial" w:hAnsi="Arial" w:hint="default"/>
      </w:rPr>
    </w:lvl>
    <w:lvl w:ilvl="5" w:tplc="BD8ADF68" w:tentative="1">
      <w:start w:val="1"/>
      <w:numFmt w:val="bullet"/>
      <w:lvlText w:val="•"/>
      <w:lvlJc w:val="left"/>
      <w:pPr>
        <w:tabs>
          <w:tab w:val="num" w:pos="4320"/>
        </w:tabs>
        <w:ind w:left="4320" w:hanging="360"/>
      </w:pPr>
      <w:rPr>
        <w:rFonts w:ascii="Arial" w:hAnsi="Arial" w:hint="default"/>
      </w:rPr>
    </w:lvl>
    <w:lvl w:ilvl="6" w:tplc="2F4A9D62" w:tentative="1">
      <w:start w:val="1"/>
      <w:numFmt w:val="bullet"/>
      <w:lvlText w:val="•"/>
      <w:lvlJc w:val="left"/>
      <w:pPr>
        <w:tabs>
          <w:tab w:val="num" w:pos="5040"/>
        </w:tabs>
        <w:ind w:left="5040" w:hanging="360"/>
      </w:pPr>
      <w:rPr>
        <w:rFonts w:ascii="Arial" w:hAnsi="Arial" w:hint="default"/>
      </w:rPr>
    </w:lvl>
    <w:lvl w:ilvl="7" w:tplc="3790E24E" w:tentative="1">
      <w:start w:val="1"/>
      <w:numFmt w:val="bullet"/>
      <w:lvlText w:val="•"/>
      <w:lvlJc w:val="left"/>
      <w:pPr>
        <w:tabs>
          <w:tab w:val="num" w:pos="5760"/>
        </w:tabs>
        <w:ind w:left="5760" w:hanging="360"/>
      </w:pPr>
      <w:rPr>
        <w:rFonts w:ascii="Arial" w:hAnsi="Arial" w:hint="default"/>
      </w:rPr>
    </w:lvl>
    <w:lvl w:ilvl="8" w:tplc="49BE7F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540566"/>
    <w:multiLevelType w:val="hybridMultilevel"/>
    <w:tmpl w:val="9AA07ED6"/>
    <w:lvl w:ilvl="0" w:tplc="708AD312">
      <w:start w:val="1"/>
      <w:numFmt w:val="bullet"/>
      <w:lvlText w:val="•"/>
      <w:lvlJc w:val="left"/>
      <w:pPr>
        <w:tabs>
          <w:tab w:val="num" w:pos="720"/>
        </w:tabs>
        <w:ind w:left="720" w:hanging="360"/>
      </w:pPr>
      <w:rPr>
        <w:rFonts w:ascii="Arial" w:hAnsi="Arial" w:hint="default"/>
      </w:rPr>
    </w:lvl>
    <w:lvl w:ilvl="1" w:tplc="EBBAE6AA" w:tentative="1">
      <w:start w:val="1"/>
      <w:numFmt w:val="bullet"/>
      <w:lvlText w:val="•"/>
      <w:lvlJc w:val="left"/>
      <w:pPr>
        <w:tabs>
          <w:tab w:val="num" w:pos="1440"/>
        </w:tabs>
        <w:ind w:left="1440" w:hanging="360"/>
      </w:pPr>
      <w:rPr>
        <w:rFonts w:ascii="Arial" w:hAnsi="Arial" w:hint="default"/>
      </w:rPr>
    </w:lvl>
    <w:lvl w:ilvl="2" w:tplc="89F02E08" w:tentative="1">
      <w:start w:val="1"/>
      <w:numFmt w:val="bullet"/>
      <w:lvlText w:val="•"/>
      <w:lvlJc w:val="left"/>
      <w:pPr>
        <w:tabs>
          <w:tab w:val="num" w:pos="2160"/>
        </w:tabs>
        <w:ind w:left="2160" w:hanging="360"/>
      </w:pPr>
      <w:rPr>
        <w:rFonts w:ascii="Arial" w:hAnsi="Arial" w:hint="default"/>
      </w:rPr>
    </w:lvl>
    <w:lvl w:ilvl="3" w:tplc="476C5808" w:tentative="1">
      <w:start w:val="1"/>
      <w:numFmt w:val="bullet"/>
      <w:lvlText w:val="•"/>
      <w:lvlJc w:val="left"/>
      <w:pPr>
        <w:tabs>
          <w:tab w:val="num" w:pos="2880"/>
        </w:tabs>
        <w:ind w:left="2880" w:hanging="360"/>
      </w:pPr>
      <w:rPr>
        <w:rFonts w:ascii="Arial" w:hAnsi="Arial" w:hint="default"/>
      </w:rPr>
    </w:lvl>
    <w:lvl w:ilvl="4" w:tplc="C284BC1C" w:tentative="1">
      <w:start w:val="1"/>
      <w:numFmt w:val="bullet"/>
      <w:lvlText w:val="•"/>
      <w:lvlJc w:val="left"/>
      <w:pPr>
        <w:tabs>
          <w:tab w:val="num" w:pos="3600"/>
        </w:tabs>
        <w:ind w:left="3600" w:hanging="360"/>
      </w:pPr>
      <w:rPr>
        <w:rFonts w:ascii="Arial" w:hAnsi="Arial" w:hint="default"/>
      </w:rPr>
    </w:lvl>
    <w:lvl w:ilvl="5" w:tplc="F25C3BAE" w:tentative="1">
      <w:start w:val="1"/>
      <w:numFmt w:val="bullet"/>
      <w:lvlText w:val="•"/>
      <w:lvlJc w:val="left"/>
      <w:pPr>
        <w:tabs>
          <w:tab w:val="num" w:pos="4320"/>
        </w:tabs>
        <w:ind w:left="4320" w:hanging="360"/>
      </w:pPr>
      <w:rPr>
        <w:rFonts w:ascii="Arial" w:hAnsi="Arial" w:hint="default"/>
      </w:rPr>
    </w:lvl>
    <w:lvl w:ilvl="6" w:tplc="FDBA5D66" w:tentative="1">
      <w:start w:val="1"/>
      <w:numFmt w:val="bullet"/>
      <w:lvlText w:val="•"/>
      <w:lvlJc w:val="left"/>
      <w:pPr>
        <w:tabs>
          <w:tab w:val="num" w:pos="5040"/>
        </w:tabs>
        <w:ind w:left="5040" w:hanging="360"/>
      </w:pPr>
      <w:rPr>
        <w:rFonts w:ascii="Arial" w:hAnsi="Arial" w:hint="default"/>
      </w:rPr>
    </w:lvl>
    <w:lvl w:ilvl="7" w:tplc="A9141636" w:tentative="1">
      <w:start w:val="1"/>
      <w:numFmt w:val="bullet"/>
      <w:lvlText w:val="•"/>
      <w:lvlJc w:val="left"/>
      <w:pPr>
        <w:tabs>
          <w:tab w:val="num" w:pos="5760"/>
        </w:tabs>
        <w:ind w:left="5760" w:hanging="360"/>
      </w:pPr>
      <w:rPr>
        <w:rFonts w:ascii="Arial" w:hAnsi="Arial" w:hint="default"/>
      </w:rPr>
    </w:lvl>
    <w:lvl w:ilvl="8" w:tplc="559EED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52A29A9"/>
    <w:multiLevelType w:val="hybridMultilevel"/>
    <w:tmpl w:val="C602EA46"/>
    <w:lvl w:ilvl="0" w:tplc="318AE8EC">
      <w:start w:val="1"/>
      <w:numFmt w:val="bullet"/>
      <w:lvlText w:val="•"/>
      <w:lvlJc w:val="left"/>
      <w:pPr>
        <w:tabs>
          <w:tab w:val="num" w:pos="720"/>
        </w:tabs>
        <w:ind w:left="720" w:hanging="360"/>
      </w:pPr>
      <w:rPr>
        <w:rFonts w:ascii="Arial" w:hAnsi="Arial" w:hint="default"/>
      </w:rPr>
    </w:lvl>
    <w:lvl w:ilvl="1" w:tplc="6302ADCC" w:tentative="1">
      <w:start w:val="1"/>
      <w:numFmt w:val="bullet"/>
      <w:lvlText w:val="•"/>
      <w:lvlJc w:val="left"/>
      <w:pPr>
        <w:tabs>
          <w:tab w:val="num" w:pos="1440"/>
        </w:tabs>
        <w:ind w:left="1440" w:hanging="360"/>
      </w:pPr>
      <w:rPr>
        <w:rFonts w:ascii="Arial" w:hAnsi="Arial" w:hint="default"/>
      </w:rPr>
    </w:lvl>
    <w:lvl w:ilvl="2" w:tplc="E620EEFA" w:tentative="1">
      <w:start w:val="1"/>
      <w:numFmt w:val="bullet"/>
      <w:lvlText w:val="•"/>
      <w:lvlJc w:val="left"/>
      <w:pPr>
        <w:tabs>
          <w:tab w:val="num" w:pos="2160"/>
        </w:tabs>
        <w:ind w:left="2160" w:hanging="360"/>
      </w:pPr>
      <w:rPr>
        <w:rFonts w:ascii="Arial" w:hAnsi="Arial" w:hint="default"/>
      </w:rPr>
    </w:lvl>
    <w:lvl w:ilvl="3" w:tplc="9CEEC8AC" w:tentative="1">
      <w:start w:val="1"/>
      <w:numFmt w:val="bullet"/>
      <w:lvlText w:val="•"/>
      <w:lvlJc w:val="left"/>
      <w:pPr>
        <w:tabs>
          <w:tab w:val="num" w:pos="2880"/>
        </w:tabs>
        <w:ind w:left="2880" w:hanging="360"/>
      </w:pPr>
      <w:rPr>
        <w:rFonts w:ascii="Arial" w:hAnsi="Arial" w:hint="default"/>
      </w:rPr>
    </w:lvl>
    <w:lvl w:ilvl="4" w:tplc="FC32936C" w:tentative="1">
      <w:start w:val="1"/>
      <w:numFmt w:val="bullet"/>
      <w:lvlText w:val="•"/>
      <w:lvlJc w:val="left"/>
      <w:pPr>
        <w:tabs>
          <w:tab w:val="num" w:pos="3600"/>
        </w:tabs>
        <w:ind w:left="3600" w:hanging="360"/>
      </w:pPr>
      <w:rPr>
        <w:rFonts w:ascii="Arial" w:hAnsi="Arial" w:hint="default"/>
      </w:rPr>
    </w:lvl>
    <w:lvl w:ilvl="5" w:tplc="30801704" w:tentative="1">
      <w:start w:val="1"/>
      <w:numFmt w:val="bullet"/>
      <w:lvlText w:val="•"/>
      <w:lvlJc w:val="left"/>
      <w:pPr>
        <w:tabs>
          <w:tab w:val="num" w:pos="4320"/>
        </w:tabs>
        <w:ind w:left="4320" w:hanging="360"/>
      </w:pPr>
      <w:rPr>
        <w:rFonts w:ascii="Arial" w:hAnsi="Arial" w:hint="default"/>
      </w:rPr>
    </w:lvl>
    <w:lvl w:ilvl="6" w:tplc="5B1A7428" w:tentative="1">
      <w:start w:val="1"/>
      <w:numFmt w:val="bullet"/>
      <w:lvlText w:val="•"/>
      <w:lvlJc w:val="left"/>
      <w:pPr>
        <w:tabs>
          <w:tab w:val="num" w:pos="5040"/>
        </w:tabs>
        <w:ind w:left="5040" w:hanging="360"/>
      </w:pPr>
      <w:rPr>
        <w:rFonts w:ascii="Arial" w:hAnsi="Arial" w:hint="default"/>
      </w:rPr>
    </w:lvl>
    <w:lvl w:ilvl="7" w:tplc="9B8818C2" w:tentative="1">
      <w:start w:val="1"/>
      <w:numFmt w:val="bullet"/>
      <w:lvlText w:val="•"/>
      <w:lvlJc w:val="left"/>
      <w:pPr>
        <w:tabs>
          <w:tab w:val="num" w:pos="5760"/>
        </w:tabs>
        <w:ind w:left="5760" w:hanging="360"/>
      </w:pPr>
      <w:rPr>
        <w:rFonts w:ascii="Arial" w:hAnsi="Arial" w:hint="default"/>
      </w:rPr>
    </w:lvl>
    <w:lvl w:ilvl="8" w:tplc="3CC476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950E1B"/>
    <w:multiLevelType w:val="hybridMultilevel"/>
    <w:tmpl w:val="8446ED44"/>
    <w:lvl w:ilvl="0" w:tplc="CA8E31EE">
      <w:start w:val="1"/>
      <w:numFmt w:val="bullet"/>
      <w:lvlText w:val="•"/>
      <w:lvlJc w:val="left"/>
      <w:pPr>
        <w:tabs>
          <w:tab w:val="num" w:pos="720"/>
        </w:tabs>
        <w:ind w:left="720" w:hanging="360"/>
      </w:pPr>
      <w:rPr>
        <w:rFonts w:ascii="Arial" w:hAnsi="Arial" w:hint="default"/>
      </w:rPr>
    </w:lvl>
    <w:lvl w:ilvl="1" w:tplc="F5A8D278" w:tentative="1">
      <w:start w:val="1"/>
      <w:numFmt w:val="bullet"/>
      <w:lvlText w:val="•"/>
      <w:lvlJc w:val="left"/>
      <w:pPr>
        <w:tabs>
          <w:tab w:val="num" w:pos="1440"/>
        </w:tabs>
        <w:ind w:left="1440" w:hanging="360"/>
      </w:pPr>
      <w:rPr>
        <w:rFonts w:ascii="Arial" w:hAnsi="Arial" w:hint="default"/>
      </w:rPr>
    </w:lvl>
    <w:lvl w:ilvl="2" w:tplc="DD324538" w:tentative="1">
      <w:start w:val="1"/>
      <w:numFmt w:val="bullet"/>
      <w:lvlText w:val="•"/>
      <w:lvlJc w:val="left"/>
      <w:pPr>
        <w:tabs>
          <w:tab w:val="num" w:pos="2160"/>
        </w:tabs>
        <w:ind w:left="2160" w:hanging="360"/>
      </w:pPr>
      <w:rPr>
        <w:rFonts w:ascii="Arial" w:hAnsi="Arial" w:hint="default"/>
      </w:rPr>
    </w:lvl>
    <w:lvl w:ilvl="3" w:tplc="EA8CB1A6" w:tentative="1">
      <w:start w:val="1"/>
      <w:numFmt w:val="bullet"/>
      <w:lvlText w:val="•"/>
      <w:lvlJc w:val="left"/>
      <w:pPr>
        <w:tabs>
          <w:tab w:val="num" w:pos="2880"/>
        </w:tabs>
        <w:ind w:left="2880" w:hanging="360"/>
      </w:pPr>
      <w:rPr>
        <w:rFonts w:ascii="Arial" w:hAnsi="Arial" w:hint="default"/>
      </w:rPr>
    </w:lvl>
    <w:lvl w:ilvl="4" w:tplc="A85A037A" w:tentative="1">
      <w:start w:val="1"/>
      <w:numFmt w:val="bullet"/>
      <w:lvlText w:val="•"/>
      <w:lvlJc w:val="left"/>
      <w:pPr>
        <w:tabs>
          <w:tab w:val="num" w:pos="3600"/>
        </w:tabs>
        <w:ind w:left="3600" w:hanging="360"/>
      </w:pPr>
      <w:rPr>
        <w:rFonts w:ascii="Arial" w:hAnsi="Arial" w:hint="default"/>
      </w:rPr>
    </w:lvl>
    <w:lvl w:ilvl="5" w:tplc="C116DE14" w:tentative="1">
      <w:start w:val="1"/>
      <w:numFmt w:val="bullet"/>
      <w:lvlText w:val="•"/>
      <w:lvlJc w:val="left"/>
      <w:pPr>
        <w:tabs>
          <w:tab w:val="num" w:pos="4320"/>
        </w:tabs>
        <w:ind w:left="4320" w:hanging="360"/>
      </w:pPr>
      <w:rPr>
        <w:rFonts w:ascii="Arial" w:hAnsi="Arial" w:hint="default"/>
      </w:rPr>
    </w:lvl>
    <w:lvl w:ilvl="6" w:tplc="69E88A8C" w:tentative="1">
      <w:start w:val="1"/>
      <w:numFmt w:val="bullet"/>
      <w:lvlText w:val="•"/>
      <w:lvlJc w:val="left"/>
      <w:pPr>
        <w:tabs>
          <w:tab w:val="num" w:pos="5040"/>
        </w:tabs>
        <w:ind w:left="5040" w:hanging="360"/>
      </w:pPr>
      <w:rPr>
        <w:rFonts w:ascii="Arial" w:hAnsi="Arial" w:hint="default"/>
      </w:rPr>
    </w:lvl>
    <w:lvl w:ilvl="7" w:tplc="A2FC13B2" w:tentative="1">
      <w:start w:val="1"/>
      <w:numFmt w:val="bullet"/>
      <w:lvlText w:val="•"/>
      <w:lvlJc w:val="left"/>
      <w:pPr>
        <w:tabs>
          <w:tab w:val="num" w:pos="5760"/>
        </w:tabs>
        <w:ind w:left="5760" w:hanging="360"/>
      </w:pPr>
      <w:rPr>
        <w:rFonts w:ascii="Arial" w:hAnsi="Arial" w:hint="default"/>
      </w:rPr>
    </w:lvl>
    <w:lvl w:ilvl="8" w:tplc="10E20E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0FE77A8"/>
    <w:multiLevelType w:val="hybridMultilevel"/>
    <w:tmpl w:val="5BDC84EE"/>
    <w:lvl w:ilvl="0" w:tplc="421482DA">
      <w:start w:val="1"/>
      <w:numFmt w:val="bullet"/>
      <w:lvlText w:val="•"/>
      <w:lvlJc w:val="left"/>
      <w:pPr>
        <w:tabs>
          <w:tab w:val="num" w:pos="720"/>
        </w:tabs>
        <w:ind w:left="720" w:hanging="360"/>
      </w:pPr>
      <w:rPr>
        <w:rFonts w:ascii="Arial" w:hAnsi="Arial" w:hint="default"/>
      </w:rPr>
    </w:lvl>
    <w:lvl w:ilvl="1" w:tplc="836E9868" w:tentative="1">
      <w:start w:val="1"/>
      <w:numFmt w:val="bullet"/>
      <w:lvlText w:val="•"/>
      <w:lvlJc w:val="left"/>
      <w:pPr>
        <w:tabs>
          <w:tab w:val="num" w:pos="1440"/>
        </w:tabs>
        <w:ind w:left="1440" w:hanging="360"/>
      </w:pPr>
      <w:rPr>
        <w:rFonts w:ascii="Arial" w:hAnsi="Arial" w:hint="default"/>
      </w:rPr>
    </w:lvl>
    <w:lvl w:ilvl="2" w:tplc="70280898" w:tentative="1">
      <w:start w:val="1"/>
      <w:numFmt w:val="bullet"/>
      <w:lvlText w:val="•"/>
      <w:lvlJc w:val="left"/>
      <w:pPr>
        <w:tabs>
          <w:tab w:val="num" w:pos="2160"/>
        </w:tabs>
        <w:ind w:left="2160" w:hanging="360"/>
      </w:pPr>
      <w:rPr>
        <w:rFonts w:ascii="Arial" w:hAnsi="Arial" w:hint="default"/>
      </w:rPr>
    </w:lvl>
    <w:lvl w:ilvl="3" w:tplc="00ECB912" w:tentative="1">
      <w:start w:val="1"/>
      <w:numFmt w:val="bullet"/>
      <w:lvlText w:val="•"/>
      <w:lvlJc w:val="left"/>
      <w:pPr>
        <w:tabs>
          <w:tab w:val="num" w:pos="2880"/>
        </w:tabs>
        <w:ind w:left="2880" w:hanging="360"/>
      </w:pPr>
      <w:rPr>
        <w:rFonts w:ascii="Arial" w:hAnsi="Arial" w:hint="default"/>
      </w:rPr>
    </w:lvl>
    <w:lvl w:ilvl="4" w:tplc="A0B8616C" w:tentative="1">
      <w:start w:val="1"/>
      <w:numFmt w:val="bullet"/>
      <w:lvlText w:val="•"/>
      <w:lvlJc w:val="left"/>
      <w:pPr>
        <w:tabs>
          <w:tab w:val="num" w:pos="3600"/>
        </w:tabs>
        <w:ind w:left="3600" w:hanging="360"/>
      </w:pPr>
      <w:rPr>
        <w:rFonts w:ascii="Arial" w:hAnsi="Arial" w:hint="default"/>
      </w:rPr>
    </w:lvl>
    <w:lvl w:ilvl="5" w:tplc="E1784E1E" w:tentative="1">
      <w:start w:val="1"/>
      <w:numFmt w:val="bullet"/>
      <w:lvlText w:val="•"/>
      <w:lvlJc w:val="left"/>
      <w:pPr>
        <w:tabs>
          <w:tab w:val="num" w:pos="4320"/>
        </w:tabs>
        <w:ind w:left="4320" w:hanging="360"/>
      </w:pPr>
      <w:rPr>
        <w:rFonts w:ascii="Arial" w:hAnsi="Arial" w:hint="default"/>
      </w:rPr>
    </w:lvl>
    <w:lvl w:ilvl="6" w:tplc="2D60379C" w:tentative="1">
      <w:start w:val="1"/>
      <w:numFmt w:val="bullet"/>
      <w:lvlText w:val="•"/>
      <w:lvlJc w:val="left"/>
      <w:pPr>
        <w:tabs>
          <w:tab w:val="num" w:pos="5040"/>
        </w:tabs>
        <w:ind w:left="5040" w:hanging="360"/>
      </w:pPr>
      <w:rPr>
        <w:rFonts w:ascii="Arial" w:hAnsi="Arial" w:hint="default"/>
      </w:rPr>
    </w:lvl>
    <w:lvl w:ilvl="7" w:tplc="EB4C3FE0" w:tentative="1">
      <w:start w:val="1"/>
      <w:numFmt w:val="bullet"/>
      <w:lvlText w:val="•"/>
      <w:lvlJc w:val="left"/>
      <w:pPr>
        <w:tabs>
          <w:tab w:val="num" w:pos="5760"/>
        </w:tabs>
        <w:ind w:left="5760" w:hanging="360"/>
      </w:pPr>
      <w:rPr>
        <w:rFonts w:ascii="Arial" w:hAnsi="Arial" w:hint="default"/>
      </w:rPr>
    </w:lvl>
    <w:lvl w:ilvl="8" w:tplc="FD72A9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4952550"/>
    <w:multiLevelType w:val="hybridMultilevel"/>
    <w:tmpl w:val="0B7CF2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4BC70AF"/>
    <w:multiLevelType w:val="hybridMultilevel"/>
    <w:tmpl w:val="52F60EAE"/>
    <w:lvl w:ilvl="0" w:tplc="68225930">
      <w:start w:val="1"/>
      <w:numFmt w:val="bullet"/>
      <w:lvlText w:val="•"/>
      <w:lvlJc w:val="left"/>
      <w:pPr>
        <w:tabs>
          <w:tab w:val="num" w:pos="720"/>
        </w:tabs>
        <w:ind w:left="720" w:hanging="360"/>
      </w:pPr>
      <w:rPr>
        <w:rFonts w:ascii="Arial" w:hAnsi="Arial" w:hint="default"/>
      </w:rPr>
    </w:lvl>
    <w:lvl w:ilvl="1" w:tplc="E9A28D14" w:tentative="1">
      <w:start w:val="1"/>
      <w:numFmt w:val="bullet"/>
      <w:lvlText w:val="•"/>
      <w:lvlJc w:val="left"/>
      <w:pPr>
        <w:tabs>
          <w:tab w:val="num" w:pos="1440"/>
        </w:tabs>
        <w:ind w:left="1440" w:hanging="360"/>
      </w:pPr>
      <w:rPr>
        <w:rFonts w:ascii="Arial" w:hAnsi="Arial" w:hint="default"/>
      </w:rPr>
    </w:lvl>
    <w:lvl w:ilvl="2" w:tplc="9EEE7A2E" w:tentative="1">
      <w:start w:val="1"/>
      <w:numFmt w:val="bullet"/>
      <w:lvlText w:val="•"/>
      <w:lvlJc w:val="left"/>
      <w:pPr>
        <w:tabs>
          <w:tab w:val="num" w:pos="2160"/>
        </w:tabs>
        <w:ind w:left="2160" w:hanging="360"/>
      </w:pPr>
      <w:rPr>
        <w:rFonts w:ascii="Arial" w:hAnsi="Arial" w:hint="default"/>
      </w:rPr>
    </w:lvl>
    <w:lvl w:ilvl="3" w:tplc="C62AC1F6" w:tentative="1">
      <w:start w:val="1"/>
      <w:numFmt w:val="bullet"/>
      <w:lvlText w:val="•"/>
      <w:lvlJc w:val="left"/>
      <w:pPr>
        <w:tabs>
          <w:tab w:val="num" w:pos="2880"/>
        </w:tabs>
        <w:ind w:left="2880" w:hanging="360"/>
      </w:pPr>
      <w:rPr>
        <w:rFonts w:ascii="Arial" w:hAnsi="Arial" w:hint="default"/>
      </w:rPr>
    </w:lvl>
    <w:lvl w:ilvl="4" w:tplc="6D8C235C" w:tentative="1">
      <w:start w:val="1"/>
      <w:numFmt w:val="bullet"/>
      <w:lvlText w:val="•"/>
      <w:lvlJc w:val="left"/>
      <w:pPr>
        <w:tabs>
          <w:tab w:val="num" w:pos="3600"/>
        </w:tabs>
        <w:ind w:left="3600" w:hanging="360"/>
      </w:pPr>
      <w:rPr>
        <w:rFonts w:ascii="Arial" w:hAnsi="Arial" w:hint="default"/>
      </w:rPr>
    </w:lvl>
    <w:lvl w:ilvl="5" w:tplc="F19ED79A" w:tentative="1">
      <w:start w:val="1"/>
      <w:numFmt w:val="bullet"/>
      <w:lvlText w:val="•"/>
      <w:lvlJc w:val="left"/>
      <w:pPr>
        <w:tabs>
          <w:tab w:val="num" w:pos="4320"/>
        </w:tabs>
        <w:ind w:left="4320" w:hanging="360"/>
      </w:pPr>
      <w:rPr>
        <w:rFonts w:ascii="Arial" w:hAnsi="Arial" w:hint="default"/>
      </w:rPr>
    </w:lvl>
    <w:lvl w:ilvl="6" w:tplc="E0EE9FC0" w:tentative="1">
      <w:start w:val="1"/>
      <w:numFmt w:val="bullet"/>
      <w:lvlText w:val="•"/>
      <w:lvlJc w:val="left"/>
      <w:pPr>
        <w:tabs>
          <w:tab w:val="num" w:pos="5040"/>
        </w:tabs>
        <w:ind w:left="5040" w:hanging="360"/>
      </w:pPr>
      <w:rPr>
        <w:rFonts w:ascii="Arial" w:hAnsi="Arial" w:hint="default"/>
      </w:rPr>
    </w:lvl>
    <w:lvl w:ilvl="7" w:tplc="012425D2" w:tentative="1">
      <w:start w:val="1"/>
      <w:numFmt w:val="bullet"/>
      <w:lvlText w:val="•"/>
      <w:lvlJc w:val="left"/>
      <w:pPr>
        <w:tabs>
          <w:tab w:val="num" w:pos="5760"/>
        </w:tabs>
        <w:ind w:left="5760" w:hanging="360"/>
      </w:pPr>
      <w:rPr>
        <w:rFonts w:ascii="Arial" w:hAnsi="Arial" w:hint="default"/>
      </w:rPr>
    </w:lvl>
    <w:lvl w:ilvl="8" w:tplc="6D52502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2F27DC2"/>
    <w:multiLevelType w:val="hybridMultilevel"/>
    <w:tmpl w:val="9C92F532"/>
    <w:lvl w:ilvl="0" w:tplc="0BF4D5E8">
      <w:start w:val="1"/>
      <w:numFmt w:val="bullet"/>
      <w:lvlText w:val="•"/>
      <w:lvlJc w:val="left"/>
      <w:pPr>
        <w:tabs>
          <w:tab w:val="num" w:pos="720"/>
        </w:tabs>
        <w:ind w:left="720" w:hanging="360"/>
      </w:pPr>
      <w:rPr>
        <w:rFonts w:ascii="Arial" w:hAnsi="Arial" w:hint="default"/>
      </w:rPr>
    </w:lvl>
    <w:lvl w:ilvl="1" w:tplc="B9CC429C" w:tentative="1">
      <w:start w:val="1"/>
      <w:numFmt w:val="bullet"/>
      <w:lvlText w:val="•"/>
      <w:lvlJc w:val="left"/>
      <w:pPr>
        <w:tabs>
          <w:tab w:val="num" w:pos="1440"/>
        </w:tabs>
        <w:ind w:left="1440" w:hanging="360"/>
      </w:pPr>
      <w:rPr>
        <w:rFonts w:ascii="Arial" w:hAnsi="Arial" w:hint="default"/>
      </w:rPr>
    </w:lvl>
    <w:lvl w:ilvl="2" w:tplc="B8F42096" w:tentative="1">
      <w:start w:val="1"/>
      <w:numFmt w:val="bullet"/>
      <w:lvlText w:val="•"/>
      <w:lvlJc w:val="left"/>
      <w:pPr>
        <w:tabs>
          <w:tab w:val="num" w:pos="2160"/>
        </w:tabs>
        <w:ind w:left="2160" w:hanging="360"/>
      </w:pPr>
      <w:rPr>
        <w:rFonts w:ascii="Arial" w:hAnsi="Arial" w:hint="default"/>
      </w:rPr>
    </w:lvl>
    <w:lvl w:ilvl="3" w:tplc="78B68104" w:tentative="1">
      <w:start w:val="1"/>
      <w:numFmt w:val="bullet"/>
      <w:lvlText w:val="•"/>
      <w:lvlJc w:val="left"/>
      <w:pPr>
        <w:tabs>
          <w:tab w:val="num" w:pos="2880"/>
        </w:tabs>
        <w:ind w:left="2880" w:hanging="360"/>
      </w:pPr>
      <w:rPr>
        <w:rFonts w:ascii="Arial" w:hAnsi="Arial" w:hint="default"/>
      </w:rPr>
    </w:lvl>
    <w:lvl w:ilvl="4" w:tplc="D716E59A" w:tentative="1">
      <w:start w:val="1"/>
      <w:numFmt w:val="bullet"/>
      <w:lvlText w:val="•"/>
      <w:lvlJc w:val="left"/>
      <w:pPr>
        <w:tabs>
          <w:tab w:val="num" w:pos="3600"/>
        </w:tabs>
        <w:ind w:left="3600" w:hanging="360"/>
      </w:pPr>
      <w:rPr>
        <w:rFonts w:ascii="Arial" w:hAnsi="Arial" w:hint="default"/>
      </w:rPr>
    </w:lvl>
    <w:lvl w:ilvl="5" w:tplc="043A99AA" w:tentative="1">
      <w:start w:val="1"/>
      <w:numFmt w:val="bullet"/>
      <w:lvlText w:val="•"/>
      <w:lvlJc w:val="left"/>
      <w:pPr>
        <w:tabs>
          <w:tab w:val="num" w:pos="4320"/>
        </w:tabs>
        <w:ind w:left="4320" w:hanging="360"/>
      </w:pPr>
      <w:rPr>
        <w:rFonts w:ascii="Arial" w:hAnsi="Arial" w:hint="default"/>
      </w:rPr>
    </w:lvl>
    <w:lvl w:ilvl="6" w:tplc="A1560CF2" w:tentative="1">
      <w:start w:val="1"/>
      <w:numFmt w:val="bullet"/>
      <w:lvlText w:val="•"/>
      <w:lvlJc w:val="left"/>
      <w:pPr>
        <w:tabs>
          <w:tab w:val="num" w:pos="5040"/>
        </w:tabs>
        <w:ind w:left="5040" w:hanging="360"/>
      </w:pPr>
      <w:rPr>
        <w:rFonts w:ascii="Arial" w:hAnsi="Arial" w:hint="default"/>
      </w:rPr>
    </w:lvl>
    <w:lvl w:ilvl="7" w:tplc="ED44E9A8" w:tentative="1">
      <w:start w:val="1"/>
      <w:numFmt w:val="bullet"/>
      <w:lvlText w:val="•"/>
      <w:lvlJc w:val="left"/>
      <w:pPr>
        <w:tabs>
          <w:tab w:val="num" w:pos="5760"/>
        </w:tabs>
        <w:ind w:left="5760" w:hanging="360"/>
      </w:pPr>
      <w:rPr>
        <w:rFonts w:ascii="Arial" w:hAnsi="Arial" w:hint="default"/>
      </w:rPr>
    </w:lvl>
    <w:lvl w:ilvl="8" w:tplc="750838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AED3B5C"/>
    <w:multiLevelType w:val="hybridMultilevel"/>
    <w:tmpl w:val="EB748628"/>
    <w:lvl w:ilvl="0" w:tplc="274AB632">
      <w:start w:val="1"/>
      <w:numFmt w:val="bullet"/>
      <w:lvlText w:val="•"/>
      <w:lvlJc w:val="left"/>
      <w:pPr>
        <w:tabs>
          <w:tab w:val="num" w:pos="720"/>
        </w:tabs>
        <w:ind w:left="720" w:hanging="360"/>
      </w:pPr>
      <w:rPr>
        <w:rFonts w:ascii="Arial" w:hAnsi="Arial" w:hint="default"/>
      </w:rPr>
    </w:lvl>
    <w:lvl w:ilvl="1" w:tplc="521C6CAA" w:tentative="1">
      <w:start w:val="1"/>
      <w:numFmt w:val="bullet"/>
      <w:lvlText w:val="•"/>
      <w:lvlJc w:val="left"/>
      <w:pPr>
        <w:tabs>
          <w:tab w:val="num" w:pos="1440"/>
        </w:tabs>
        <w:ind w:left="1440" w:hanging="360"/>
      </w:pPr>
      <w:rPr>
        <w:rFonts w:ascii="Arial" w:hAnsi="Arial" w:hint="default"/>
      </w:rPr>
    </w:lvl>
    <w:lvl w:ilvl="2" w:tplc="5456EDC8" w:tentative="1">
      <w:start w:val="1"/>
      <w:numFmt w:val="bullet"/>
      <w:lvlText w:val="•"/>
      <w:lvlJc w:val="left"/>
      <w:pPr>
        <w:tabs>
          <w:tab w:val="num" w:pos="2160"/>
        </w:tabs>
        <w:ind w:left="2160" w:hanging="360"/>
      </w:pPr>
      <w:rPr>
        <w:rFonts w:ascii="Arial" w:hAnsi="Arial" w:hint="default"/>
      </w:rPr>
    </w:lvl>
    <w:lvl w:ilvl="3" w:tplc="99AE5500" w:tentative="1">
      <w:start w:val="1"/>
      <w:numFmt w:val="bullet"/>
      <w:lvlText w:val="•"/>
      <w:lvlJc w:val="left"/>
      <w:pPr>
        <w:tabs>
          <w:tab w:val="num" w:pos="2880"/>
        </w:tabs>
        <w:ind w:left="2880" w:hanging="360"/>
      </w:pPr>
      <w:rPr>
        <w:rFonts w:ascii="Arial" w:hAnsi="Arial" w:hint="default"/>
      </w:rPr>
    </w:lvl>
    <w:lvl w:ilvl="4" w:tplc="5CA0E740" w:tentative="1">
      <w:start w:val="1"/>
      <w:numFmt w:val="bullet"/>
      <w:lvlText w:val="•"/>
      <w:lvlJc w:val="left"/>
      <w:pPr>
        <w:tabs>
          <w:tab w:val="num" w:pos="3600"/>
        </w:tabs>
        <w:ind w:left="3600" w:hanging="360"/>
      </w:pPr>
      <w:rPr>
        <w:rFonts w:ascii="Arial" w:hAnsi="Arial" w:hint="default"/>
      </w:rPr>
    </w:lvl>
    <w:lvl w:ilvl="5" w:tplc="11F09C9C" w:tentative="1">
      <w:start w:val="1"/>
      <w:numFmt w:val="bullet"/>
      <w:lvlText w:val="•"/>
      <w:lvlJc w:val="left"/>
      <w:pPr>
        <w:tabs>
          <w:tab w:val="num" w:pos="4320"/>
        </w:tabs>
        <w:ind w:left="4320" w:hanging="360"/>
      </w:pPr>
      <w:rPr>
        <w:rFonts w:ascii="Arial" w:hAnsi="Arial" w:hint="default"/>
      </w:rPr>
    </w:lvl>
    <w:lvl w:ilvl="6" w:tplc="7CF078F8" w:tentative="1">
      <w:start w:val="1"/>
      <w:numFmt w:val="bullet"/>
      <w:lvlText w:val="•"/>
      <w:lvlJc w:val="left"/>
      <w:pPr>
        <w:tabs>
          <w:tab w:val="num" w:pos="5040"/>
        </w:tabs>
        <w:ind w:left="5040" w:hanging="360"/>
      </w:pPr>
      <w:rPr>
        <w:rFonts w:ascii="Arial" w:hAnsi="Arial" w:hint="default"/>
      </w:rPr>
    </w:lvl>
    <w:lvl w:ilvl="7" w:tplc="59A2250A" w:tentative="1">
      <w:start w:val="1"/>
      <w:numFmt w:val="bullet"/>
      <w:lvlText w:val="•"/>
      <w:lvlJc w:val="left"/>
      <w:pPr>
        <w:tabs>
          <w:tab w:val="num" w:pos="5760"/>
        </w:tabs>
        <w:ind w:left="5760" w:hanging="360"/>
      </w:pPr>
      <w:rPr>
        <w:rFonts w:ascii="Arial" w:hAnsi="Arial" w:hint="default"/>
      </w:rPr>
    </w:lvl>
    <w:lvl w:ilvl="8" w:tplc="73D8A1F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5"/>
  </w:num>
  <w:num w:numId="3">
    <w:abstractNumId w:val="1"/>
  </w:num>
  <w:num w:numId="4">
    <w:abstractNumId w:val="16"/>
  </w:num>
  <w:num w:numId="5">
    <w:abstractNumId w:val="9"/>
  </w:num>
  <w:num w:numId="6">
    <w:abstractNumId w:val="5"/>
  </w:num>
  <w:num w:numId="7">
    <w:abstractNumId w:val="3"/>
  </w:num>
  <w:num w:numId="8">
    <w:abstractNumId w:val="12"/>
  </w:num>
  <w:num w:numId="9">
    <w:abstractNumId w:val="11"/>
  </w:num>
  <w:num w:numId="10">
    <w:abstractNumId w:val="6"/>
  </w:num>
  <w:num w:numId="11">
    <w:abstractNumId w:val="10"/>
  </w:num>
  <w:num w:numId="12">
    <w:abstractNumId w:val="7"/>
  </w:num>
  <w:num w:numId="13">
    <w:abstractNumId w:val="4"/>
  </w:num>
  <w:num w:numId="14">
    <w:abstractNumId w:val="0"/>
  </w:num>
  <w:num w:numId="15">
    <w:abstractNumId w:val="13"/>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FB0"/>
    <w:rsid w:val="00024BD3"/>
    <w:rsid w:val="00064749"/>
    <w:rsid w:val="000B0768"/>
    <w:rsid w:val="000B52A3"/>
    <w:rsid w:val="000F746A"/>
    <w:rsid w:val="00137097"/>
    <w:rsid w:val="00171E5C"/>
    <w:rsid w:val="001734D9"/>
    <w:rsid w:val="00175830"/>
    <w:rsid w:val="001C1E50"/>
    <w:rsid w:val="001D086A"/>
    <w:rsid w:val="001E2FB1"/>
    <w:rsid w:val="001F4F07"/>
    <w:rsid w:val="00226FAD"/>
    <w:rsid w:val="002519C2"/>
    <w:rsid w:val="002643B1"/>
    <w:rsid w:val="00315BF6"/>
    <w:rsid w:val="00363030"/>
    <w:rsid w:val="004528BF"/>
    <w:rsid w:val="00481A31"/>
    <w:rsid w:val="00491663"/>
    <w:rsid w:val="004C0638"/>
    <w:rsid w:val="00517805"/>
    <w:rsid w:val="005556B5"/>
    <w:rsid w:val="0059643A"/>
    <w:rsid w:val="005C1439"/>
    <w:rsid w:val="005C5C38"/>
    <w:rsid w:val="00636B50"/>
    <w:rsid w:val="00647B11"/>
    <w:rsid w:val="00650315"/>
    <w:rsid w:val="00685B05"/>
    <w:rsid w:val="0069707A"/>
    <w:rsid w:val="006F2746"/>
    <w:rsid w:val="007D78EC"/>
    <w:rsid w:val="00817F64"/>
    <w:rsid w:val="00844B20"/>
    <w:rsid w:val="0088579F"/>
    <w:rsid w:val="0088632D"/>
    <w:rsid w:val="008E1164"/>
    <w:rsid w:val="008F0E7A"/>
    <w:rsid w:val="00963B6F"/>
    <w:rsid w:val="00987513"/>
    <w:rsid w:val="00993D98"/>
    <w:rsid w:val="009A48A8"/>
    <w:rsid w:val="009D12EE"/>
    <w:rsid w:val="009F0BFC"/>
    <w:rsid w:val="009F318F"/>
    <w:rsid w:val="00A34C06"/>
    <w:rsid w:val="00A3698C"/>
    <w:rsid w:val="00A62FE2"/>
    <w:rsid w:val="00A97ABE"/>
    <w:rsid w:val="00AC699F"/>
    <w:rsid w:val="00B60609"/>
    <w:rsid w:val="00BB41A6"/>
    <w:rsid w:val="00BC3B74"/>
    <w:rsid w:val="00BE1E10"/>
    <w:rsid w:val="00C03D66"/>
    <w:rsid w:val="00C03EE3"/>
    <w:rsid w:val="00C14142"/>
    <w:rsid w:val="00C93FF1"/>
    <w:rsid w:val="00D1245F"/>
    <w:rsid w:val="00D67763"/>
    <w:rsid w:val="00D92200"/>
    <w:rsid w:val="00DA13CF"/>
    <w:rsid w:val="00DF34F7"/>
    <w:rsid w:val="00E34909"/>
    <w:rsid w:val="00E706B9"/>
    <w:rsid w:val="00E75A05"/>
    <w:rsid w:val="00F12FB0"/>
    <w:rsid w:val="00F278FF"/>
    <w:rsid w:val="00F35579"/>
    <w:rsid w:val="00FA183D"/>
    <w:rsid w:val="00FD7F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F2DB5"/>
  <w15:chartTrackingRefBased/>
  <w15:docId w15:val="{2BC50829-5739-4122-915D-F5B9F3796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ES" w:eastAsia="zh-C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99F"/>
  </w:style>
  <w:style w:type="paragraph" w:styleId="Heading1">
    <w:name w:val="heading 1"/>
    <w:basedOn w:val="Normal"/>
    <w:next w:val="Normal"/>
    <w:link w:val="Heading1Char"/>
    <w:uiPriority w:val="9"/>
    <w:qFormat/>
    <w:rsid w:val="00AC699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AC699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AC699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AC699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AC699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AC699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AC699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AC699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AC699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5830"/>
    <w:rPr>
      <w:color w:val="0563C1" w:themeColor="hyperlink"/>
      <w:u w:val="single"/>
    </w:rPr>
  </w:style>
  <w:style w:type="character" w:styleId="UnresolvedMention">
    <w:name w:val="Unresolved Mention"/>
    <w:basedOn w:val="DefaultParagraphFont"/>
    <w:uiPriority w:val="99"/>
    <w:semiHidden/>
    <w:unhideWhenUsed/>
    <w:rsid w:val="00175830"/>
    <w:rPr>
      <w:color w:val="605E5C"/>
      <w:shd w:val="clear" w:color="auto" w:fill="E1DFDD"/>
    </w:rPr>
  </w:style>
  <w:style w:type="character" w:styleId="FollowedHyperlink">
    <w:name w:val="FollowedHyperlink"/>
    <w:basedOn w:val="DefaultParagraphFont"/>
    <w:uiPriority w:val="99"/>
    <w:semiHidden/>
    <w:unhideWhenUsed/>
    <w:rsid w:val="00650315"/>
    <w:rPr>
      <w:color w:val="954F72" w:themeColor="followedHyperlink"/>
      <w:u w:val="single"/>
    </w:rPr>
  </w:style>
  <w:style w:type="paragraph" w:styleId="NormalWeb">
    <w:name w:val="Normal (Web)"/>
    <w:basedOn w:val="Normal"/>
    <w:uiPriority w:val="99"/>
    <w:semiHidden/>
    <w:unhideWhenUsed/>
    <w:rsid w:val="00647B1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1245F"/>
    <w:pPr>
      <w:ind w:left="720"/>
      <w:contextualSpacing/>
    </w:pPr>
  </w:style>
  <w:style w:type="character" w:styleId="Strong">
    <w:name w:val="Strong"/>
    <w:basedOn w:val="DefaultParagraphFont"/>
    <w:uiPriority w:val="22"/>
    <w:qFormat/>
    <w:rsid w:val="00AC699F"/>
    <w:rPr>
      <w:b/>
      <w:bCs/>
    </w:rPr>
  </w:style>
  <w:style w:type="paragraph" w:styleId="Header">
    <w:name w:val="header"/>
    <w:basedOn w:val="Normal"/>
    <w:link w:val="HeaderChar"/>
    <w:uiPriority w:val="99"/>
    <w:unhideWhenUsed/>
    <w:rsid w:val="00315B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BF6"/>
  </w:style>
  <w:style w:type="paragraph" w:styleId="Footer">
    <w:name w:val="footer"/>
    <w:basedOn w:val="Normal"/>
    <w:link w:val="FooterChar"/>
    <w:uiPriority w:val="99"/>
    <w:unhideWhenUsed/>
    <w:rsid w:val="00315B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BF6"/>
  </w:style>
  <w:style w:type="character" w:customStyle="1" w:styleId="Heading1Char">
    <w:name w:val="Heading 1 Char"/>
    <w:basedOn w:val="DefaultParagraphFont"/>
    <w:link w:val="Heading1"/>
    <w:uiPriority w:val="9"/>
    <w:rsid w:val="00AC699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AC699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AC699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AC699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AC699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AC699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AC699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AC699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AC699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AC699F"/>
    <w:pPr>
      <w:spacing w:line="240" w:lineRule="auto"/>
    </w:pPr>
    <w:rPr>
      <w:b/>
      <w:bCs/>
      <w:smallCaps/>
      <w:color w:val="595959" w:themeColor="text1" w:themeTint="A6"/>
    </w:rPr>
  </w:style>
  <w:style w:type="paragraph" w:styleId="Title">
    <w:name w:val="Title"/>
    <w:basedOn w:val="Normal"/>
    <w:next w:val="Normal"/>
    <w:link w:val="TitleChar"/>
    <w:uiPriority w:val="10"/>
    <w:qFormat/>
    <w:rsid w:val="00AC699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C699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C699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C699F"/>
    <w:rPr>
      <w:rFonts w:asciiTheme="majorHAnsi" w:eastAsiaTheme="majorEastAsia" w:hAnsiTheme="majorHAnsi" w:cstheme="majorBidi"/>
      <w:sz w:val="30"/>
      <w:szCs w:val="30"/>
    </w:rPr>
  </w:style>
  <w:style w:type="character" w:styleId="Emphasis">
    <w:name w:val="Emphasis"/>
    <w:basedOn w:val="DefaultParagraphFont"/>
    <w:uiPriority w:val="20"/>
    <w:qFormat/>
    <w:rsid w:val="00AC699F"/>
    <w:rPr>
      <w:i/>
      <w:iCs/>
      <w:color w:val="70AD47" w:themeColor="accent6"/>
    </w:rPr>
  </w:style>
  <w:style w:type="paragraph" w:styleId="NoSpacing">
    <w:name w:val="No Spacing"/>
    <w:uiPriority w:val="1"/>
    <w:qFormat/>
    <w:rsid w:val="00AC699F"/>
    <w:pPr>
      <w:spacing w:after="0" w:line="240" w:lineRule="auto"/>
    </w:pPr>
  </w:style>
  <w:style w:type="paragraph" w:styleId="Quote">
    <w:name w:val="Quote"/>
    <w:basedOn w:val="Normal"/>
    <w:next w:val="Normal"/>
    <w:link w:val="QuoteChar"/>
    <w:uiPriority w:val="29"/>
    <w:qFormat/>
    <w:rsid w:val="00AC699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C699F"/>
    <w:rPr>
      <w:i/>
      <w:iCs/>
      <w:color w:val="262626" w:themeColor="text1" w:themeTint="D9"/>
    </w:rPr>
  </w:style>
  <w:style w:type="paragraph" w:styleId="IntenseQuote">
    <w:name w:val="Intense Quote"/>
    <w:basedOn w:val="Normal"/>
    <w:next w:val="Normal"/>
    <w:link w:val="IntenseQuoteChar"/>
    <w:uiPriority w:val="30"/>
    <w:qFormat/>
    <w:rsid w:val="00AC699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AC699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AC699F"/>
    <w:rPr>
      <w:i/>
      <w:iCs/>
    </w:rPr>
  </w:style>
  <w:style w:type="character" w:styleId="IntenseEmphasis">
    <w:name w:val="Intense Emphasis"/>
    <w:basedOn w:val="DefaultParagraphFont"/>
    <w:uiPriority w:val="21"/>
    <w:qFormat/>
    <w:rsid w:val="00AC699F"/>
    <w:rPr>
      <w:b/>
      <w:bCs/>
      <w:i/>
      <w:iCs/>
    </w:rPr>
  </w:style>
  <w:style w:type="character" w:styleId="SubtleReference">
    <w:name w:val="Subtle Reference"/>
    <w:basedOn w:val="DefaultParagraphFont"/>
    <w:uiPriority w:val="31"/>
    <w:qFormat/>
    <w:rsid w:val="00AC699F"/>
    <w:rPr>
      <w:smallCaps/>
      <w:color w:val="595959" w:themeColor="text1" w:themeTint="A6"/>
    </w:rPr>
  </w:style>
  <w:style w:type="character" w:styleId="IntenseReference">
    <w:name w:val="Intense Reference"/>
    <w:basedOn w:val="DefaultParagraphFont"/>
    <w:uiPriority w:val="32"/>
    <w:qFormat/>
    <w:rsid w:val="00AC699F"/>
    <w:rPr>
      <w:b/>
      <w:bCs/>
      <w:smallCaps/>
      <w:color w:val="70AD47" w:themeColor="accent6"/>
    </w:rPr>
  </w:style>
  <w:style w:type="character" w:styleId="BookTitle">
    <w:name w:val="Book Title"/>
    <w:basedOn w:val="DefaultParagraphFont"/>
    <w:uiPriority w:val="33"/>
    <w:qFormat/>
    <w:rsid w:val="00AC699F"/>
    <w:rPr>
      <w:b/>
      <w:bCs/>
      <w:caps w:val="0"/>
      <w:smallCaps/>
      <w:spacing w:val="7"/>
      <w:sz w:val="21"/>
      <w:szCs w:val="21"/>
    </w:rPr>
  </w:style>
  <w:style w:type="paragraph" w:styleId="TOCHeading">
    <w:name w:val="TOC Heading"/>
    <w:basedOn w:val="Heading1"/>
    <w:next w:val="Normal"/>
    <w:uiPriority w:val="39"/>
    <w:semiHidden/>
    <w:unhideWhenUsed/>
    <w:qFormat/>
    <w:rsid w:val="00AC699F"/>
    <w:pPr>
      <w:outlineLvl w:val="9"/>
    </w:pPr>
  </w:style>
  <w:style w:type="character" w:styleId="PlaceholderText">
    <w:name w:val="Placeholder Text"/>
    <w:basedOn w:val="DefaultParagraphFont"/>
    <w:uiPriority w:val="99"/>
    <w:semiHidden/>
    <w:rsid w:val="006970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541368">
      <w:bodyDiv w:val="1"/>
      <w:marLeft w:val="0"/>
      <w:marRight w:val="0"/>
      <w:marTop w:val="0"/>
      <w:marBottom w:val="0"/>
      <w:divBdr>
        <w:top w:val="none" w:sz="0" w:space="0" w:color="auto"/>
        <w:left w:val="none" w:sz="0" w:space="0" w:color="auto"/>
        <w:bottom w:val="none" w:sz="0" w:space="0" w:color="auto"/>
        <w:right w:val="none" w:sz="0" w:space="0" w:color="auto"/>
      </w:divBdr>
      <w:divsChild>
        <w:div w:id="183322739">
          <w:marLeft w:val="360"/>
          <w:marRight w:val="0"/>
          <w:marTop w:val="200"/>
          <w:marBottom w:val="0"/>
          <w:divBdr>
            <w:top w:val="none" w:sz="0" w:space="0" w:color="auto"/>
            <w:left w:val="none" w:sz="0" w:space="0" w:color="auto"/>
            <w:bottom w:val="none" w:sz="0" w:space="0" w:color="auto"/>
            <w:right w:val="none" w:sz="0" w:space="0" w:color="auto"/>
          </w:divBdr>
        </w:div>
      </w:divsChild>
    </w:div>
    <w:div w:id="196283609">
      <w:bodyDiv w:val="1"/>
      <w:marLeft w:val="0"/>
      <w:marRight w:val="0"/>
      <w:marTop w:val="0"/>
      <w:marBottom w:val="0"/>
      <w:divBdr>
        <w:top w:val="none" w:sz="0" w:space="0" w:color="auto"/>
        <w:left w:val="none" w:sz="0" w:space="0" w:color="auto"/>
        <w:bottom w:val="none" w:sz="0" w:space="0" w:color="auto"/>
        <w:right w:val="none" w:sz="0" w:space="0" w:color="auto"/>
      </w:divBdr>
      <w:divsChild>
        <w:div w:id="1509371644">
          <w:marLeft w:val="360"/>
          <w:marRight w:val="0"/>
          <w:marTop w:val="200"/>
          <w:marBottom w:val="0"/>
          <w:divBdr>
            <w:top w:val="none" w:sz="0" w:space="0" w:color="auto"/>
            <w:left w:val="none" w:sz="0" w:space="0" w:color="auto"/>
            <w:bottom w:val="none" w:sz="0" w:space="0" w:color="auto"/>
            <w:right w:val="none" w:sz="0" w:space="0" w:color="auto"/>
          </w:divBdr>
        </w:div>
      </w:divsChild>
    </w:div>
    <w:div w:id="485702456">
      <w:bodyDiv w:val="1"/>
      <w:marLeft w:val="0"/>
      <w:marRight w:val="0"/>
      <w:marTop w:val="0"/>
      <w:marBottom w:val="0"/>
      <w:divBdr>
        <w:top w:val="none" w:sz="0" w:space="0" w:color="auto"/>
        <w:left w:val="none" w:sz="0" w:space="0" w:color="auto"/>
        <w:bottom w:val="none" w:sz="0" w:space="0" w:color="auto"/>
        <w:right w:val="none" w:sz="0" w:space="0" w:color="auto"/>
      </w:divBdr>
      <w:divsChild>
        <w:div w:id="812410397">
          <w:marLeft w:val="360"/>
          <w:marRight w:val="0"/>
          <w:marTop w:val="200"/>
          <w:marBottom w:val="0"/>
          <w:divBdr>
            <w:top w:val="none" w:sz="0" w:space="0" w:color="auto"/>
            <w:left w:val="none" w:sz="0" w:space="0" w:color="auto"/>
            <w:bottom w:val="none" w:sz="0" w:space="0" w:color="auto"/>
            <w:right w:val="none" w:sz="0" w:space="0" w:color="auto"/>
          </w:divBdr>
        </w:div>
        <w:div w:id="653143436">
          <w:marLeft w:val="1080"/>
          <w:marRight w:val="0"/>
          <w:marTop w:val="100"/>
          <w:marBottom w:val="0"/>
          <w:divBdr>
            <w:top w:val="none" w:sz="0" w:space="0" w:color="auto"/>
            <w:left w:val="none" w:sz="0" w:space="0" w:color="auto"/>
            <w:bottom w:val="none" w:sz="0" w:space="0" w:color="auto"/>
            <w:right w:val="none" w:sz="0" w:space="0" w:color="auto"/>
          </w:divBdr>
        </w:div>
        <w:div w:id="962618378">
          <w:marLeft w:val="360"/>
          <w:marRight w:val="0"/>
          <w:marTop w:val="200"/>
          <w:marBottom w:val="0"/>
          <w:divBdr>
            <w:top w:val="none" w:sz="0" w:space="0" w:color="auto"/>
            <w:left w:val="none" w:sz="0" w:space="0" w:color="auto"/>
            <w:bottom w:val="none" w:sz="0" w:space="0" w:color="auto"/>
            <w:right w:val="none" w:sz="0" w:space="0" w:color="auto"/>
          </w:divBdr>
        </w:div>
        <w:div w:id="1957365099">
          <w:marLeft w:val="1080"/>
          <w:marRight w:val="0"/>
          <w:marTop w:val="100"/>
          <w:marBottom w:val="0"/>
          <w:divBdr>
            <w:top w:val="none" w:sz="0" w:space="0" w:color="auto"/>
            <w:left w:val="none" w:sz="0" w:space="0" w:color="auto"/>
            <w:bottom w:val="none" w:sz="0" w:space="0" w:color="auto"/>
            <w:right w:val="none" w:sz="0" w:space="0" w:color="auto"/>
          </w:divBdr>
        </w:div>
        <w:div w:id="641037572">
          <w:marLeft w:val="360"/>
          <w:marRight w:val="0"/>
          <w:marTop w:val="200"/>
          <w:marBottom w:val="0"/>
          <w:divBdr>
            <w:top w:val="none" w:sz="0" w:space="0" w:color="auto"/>
            <w:left w:val="none" w:sz="0" w:space="0" w:color="auto"/>
            <w:bottom w:val="none" w:sz="0" w:space="0" w:color="auto"/>
            <w:right w:val="none" w:sz="0" w:space="0" w:color="auto"/>
          </w:divBdr>
        </w:div>
        <w:div w:id="1668166211">
          <w:marLeft w:val="360"/>
          <w:marRight w:val="0"/>
          <w:marTop w:val="200"/>
          <w:marBottom w:val="0"/>
          <w:divBdr>
            <w:top w:val="none" w:sz="0" w:space="0" w:color="auto"/>
            <w:left w:val="none" w:sz="0" w:space="0" w:color="auto"/>
            <w:bottom w:val="none" w:sz="0" w:space="0" w:color="auto"/>
            <w:right w:val="none" w:sz="0" w:space="0" w:color="auto"/>
          </w:divBdr>
        </w:div>
        <w:div w:id="897588924">
          <w:marLeft w:val="360"/>
          <w:marRight w:val="0"/>
          <w:marTop w:val="200"/>
          <w:marBottom w:val="0"/>
          <w:divBdr>
            <w:top w:val="none" w:sz="0" w:space="0" w:color="auto"/>
            <w:left w:val="none" w:sz="0" w:space="0" w:color="auto"/>
            <w:bottom w:val="none" w:sz="0" w:space="0" w:color="auto"/>
            <w:right w:val="none" w:sz="0" w:space="0" w:color="auto"/>
          </w:divBdr>
        </w:div>
      </w:divsChild>
    </w:div>
    <w:div w:id="725488437">
      <w:bodyDiv w:val="1"/>
      <w:marLeft w:val="0"/>
      <w:marRight w:val="0"/>
      <w:marTop w:val="0"/>
      <w:marBottom w:val="0"/>
      <w:divBdr>
        <w:top w:val="none" w:sz="0" w:space="0" w:color="auto"/>
        <w:left w:val="none" w:sz="0" w:space="0" w:color="auto"/>
        <w:bottom w:val="none" w:sz="0" w:space="0" w:color="auto"/>
        <w:right w:val="none" w:sz="0" w:space="0" w:color="auto"/>
      </w:divBdr>
    </w:div>
    <w:div w:id="751391962">
      <w:bodyDiv w:val="1"/>
      <w:marLeft w:val="0"/>
      <w:marRight w:val="0"/>
      <w:marTop w:val="0"/>
      <w:marBottom w:val="0"/>
      <w:divBdr>
        <w:top w:val="none" w:sz="0" w:space="0" w:color="auto"/>
        <w:left w:val="none" w:sz="0" w:space="0" w:color="auto"/>
        <w:bottom w:val="none" w:sz="0" w:space="0" w:color="auto"/>
        <w:right w:val="none" w:sz="0" w:space="0" w:color="auto"/>
      </w:divBdr>
      <w:divsChild>
        <w:div w:id="1909802390">
          <w:marLeft w:val="0"/>
          <w:marRight w:val="0"/>
          <w:marTop w:val="0"/>
          <w:marBottom w:val="120"/>
          <w:divBdr>
            <w:top w:val="none" w:sz="0" w:space="0" w:color="auto"/>
            <w:left w:val="none" w:sz="0" w:space="0" w:color="auto"/>
            <w:bottom w:val="none" w:sz="0" w:space="0" w:color="auto"/>
            <w:right w:val="none" w:sz="0" w:space="0" w:color="auto"/>
          </w:divBdr>
        </w:div>
      </w:divsChild>
    </w:div>
    <w:div w:id="844707402">
      <w:bodyDiv w:val="1"/>
      <w:marLeft w:val="0"/>
      <w:marRight w:val="0"/>
      <w:marTop w:val="0"/>
      <w:marBottom w:val="0"/>
      <w:divBdr>
        <w:top w:val="none" w:sz="0" w:space="0" w:color="auto"/>
        <w:left w:val="none" w:sz="0" w:space="0" w:color="auto"/>
        <w:bottom w:val="none" w:sz="0" w:space="0" w:color="auto"/>
        <w:right w:val="none" w:sz="0" w:space="0" w:color="auto"/>
      </w:divBdr>
      <w:divsChild>
        <w:div w:id="298153093">
          <w:marLeft w:val="0"/>
          <w:marRight w:val="0"/>
          <w:marTop w:val="0"/>
          <w:marBottom w:val="120"/>
          <w:divBdr>
            <w:top w:val="none" w:sz="0" w:space="0" w:color="auto"/>
            <w:left w:val="none" w:sz="0" w:space="0" w:color="auto"/>
            <w:bottom w:val="none" w:sz="0" w:space="0" w:color="auto"/>
            <w:right w:val="none" w:sz="0" w:space="0" w:color="auto"/>
          </w:divBdr>
        </w:div>
      </w:divsChild>
    </w:div>
    <w:div w:id="1108698363">
      <w:bodyDiv w:val="1"/>
      <w:marLeft w:val="0"/>
      <w:marRight w:val="0"/>
      <w:marTop w:val="0"/>
      <w:marBottom w:val="0"/>
      <w:divBdr>
        <w:top w:val="none" w:sz="0" w:space="0" w:color="auto"/>
        <w:left w:val="none" w:sz="0" w:space="0" w:color="auto"/>
        <w:bottom w:val="none" w:sz="0" w:space="0" w:color="auto"/>
        <w:right w:val="none" w:sz="0" w:space="0" w:color="auto"/>
      </w:divBdr>
    </w:div>
    <w:div w:id="1117600268">
      <w:bodyDiv w:val="1"/>
      <w:marLeft w:val="0"/>
      <w:marRight w:val="0"/>
      <w:marTop w:val="0"/>
      <w:marBottom w:val="0"/>
      <w:divBdr>
        <w:top w:val="none" w:sz="0" w:space="0" w:color="auto"/>
        <w:left w:val="none" w:sz="0" w:space="0" w:color="auto"/>
        <w:bottom w:val="none" w:sz="0" w:space="0" w:color="auto"/>
        <w:right w:val="none" w:sz="0" w:space="0" w:color="auto"/>
      </w:divBdr>
      <w:divsChild>
        <w:div w:id="64452188">
          <w:marLeft w:val="360"/>
          <w:marRight w:val="0"/>
          <w:marTop w:val="200"/>
          <w:marBottom w:val="0"/>
          <w:divBdr>
            <w:top w:val="none" w:sz="0" w:space="0" w:color="auto"/>
            <w:left w:val="none" w:sz="0" w:space="0" w:color="auto"/>
            <w:bottom w:val="none" w:sz="0" w:space="0" w:color="auto"/>
            <w:right w:val="none" w:sz="0" w:space="0" w:color="auto"/>
          </w:divBdr>
        </w:div>
        <w:div w:id="1761369638">
          <w:marLeft w:val="360"/>
          <w:marRight w:val="0"/>
          <w:marTop w:val="200"/>
          <w:marBottom w:val="0"/>
          <w:divBdr>
            <w:top w:val="none" w:sz="0" w:space="0" w:color="auto"/>
            <w:left w:val="none" w:sz="0" w:space="0" w:color="auto"/>
            <w:bottom w:val="none" w:sz="0" w:space="0" w:color="auto"/>
            <w:right w:val="none" w:sz="0" w:space="0" w:color="auto"/>
          </w:divBdr>
        </w:div>
        <w:div w:id="308752335">
          <w:marLeft w:val="360"/>
          <w:marRight w:val="0"/>
          <w:marTop w:val="200"/>
          <w:marBottom w:val="0"/>
          <w:divBdr>
            <w:top w:val="none" w:sz="0" w:space="0" w:color="auto"/>
            <w:left w:val="none" w:sz="0" w:space="0" w:color="auto"/>
            <w:bottom w:val="none" w:sz="0" w:space="0" w:color="auto"/>
            <w:right w:val="none" w:sz="0" w:space="0" w:color="auto"/>
          </w:divBdr>
        </w:div>
        <w:div w:id="2090228678">
          <w:marLeft w:val="360"/>
          <w:marRight w:val="0"/>
          <w:marTop w:val="200"/>
          <w:marBottom w:val="0"/>
          <w:divBdr>
            <w:top w:val="none" w:sz="0" w:space="0" w:color="auto"/>
            <w:left w:val="none" w:sz="0" w:space="0" w:color="auto"/>
            <w:bottom w:val="none" w:sz="0" w:space="0" w:color="auto"/>
            <w:right w:val="none" w:sz="0" w:space="0" w:color="auto"/>
          </w:divBdr>
        </w:div>
        <w:div w:id="1435979967">
          <w:marLeft w:val="360"/>
          <w:marRight w:val="0"/>
          <w:marTop w:val="200"/>
          <w:marBottom w:val="0"/>
          <w:divBdr>
            <w:top w:val="none" w:sz="0" w:space="0" w:color="auto"/>
            <w:left w:val="none" w:sz="0" w:space="0" w:color="auto"/>
            <w:bottom w:val="none" w:sz="0" w:space="0" w:color="auto"/>
            <w:right w:val="none" w:sz="0" w:space="0" w:color="auto"/>
          </w:divBdr>
        </w:div>
      </w:divsChild>
    </w:div>
    <w:div w:id="1122766812">
      <w:bodyDiv w:val="1"/>
      <w:marLeft w:val="0"/>
      <w:marRight w:val="0"/>
      <w:marTop w:val="0"/>
      <w:marBottom w:val="0"/>
      <w:divBdr>
        <w:top w:val="none" w:sz="0" w:space="0" w:color="auto"/>
        <w:left w:val="none" w:sz="0" w:space="0" w:color="auto"/>
        <w:bottom w:val="none" w:sz="0" w:space="0" w:color="auto"/>
        <w:right w:val="none" w:sz="0" w:space="0" w:color="auto"/>
      </w:divBdr>
      <w:divsChild>
        <w:div w:id="1814443354">
          <w:marLeft w:val="360"/>
          <w:marRight w:val="0"/>
          <w:marTop w:val="200"/>
          <w:marBottom w:val="0"/>
          <w:divBdr>
            <w:top w:val="none" w:sz="0" w:space="0" w:color="auto"/>
            <w:left w:val="none" w:sz="0" w:space="0" w:color="auto"/>
            <w:bottom w:val="none" w:sz="0" w:space="0" w:color="auto"/>
            <w:right w:val="none" w:sz="0" w:space="0" w:color="auto"/>
          </w:divBdr>
        </w:div>
        <w:div w:id="1088966458">
          <w:marLeft w:val="360"/>
          <w:marRight w:val="0"/>
          <w:marTop w:val="200"/>
          <w:marBottom w:val="0"/>
          <w:divBdr>
            <w:top w:val="none" w:sz="0" w:space="0" w:color="auto"/>
            <w:left w:val="none" w:sz="0" w:space="0" w:color="auto"/>
            <w:bottom w:val="none" w:sz="0" w:space="0" w:color="auto"/>
            <w:right w:val="none" w:sz="0" w:space="0" w:color="auto"/>
          </w:divBdr>
        </w:div>
        <w:div w:id="2039892829">
          <w:marLeft w:val="360"/>
          <w:marRight w:val="0"/>
          <w:marTop w:val="200"/>
          <w:marBottom w:val="0"/>
          <w:divBdr>
            <w:top w:val="none" w:sz="0" w:space="0" w:color="auto"/>
            <w:left w:val="none" w:sz="0" w:space="0" w:color="auto"/>
            <w:bottom w:val="none" w:sz="0" w:space="0" w:color="auto"/>
            <w:right w:val="none" w:sz="0" w:space="0" w:color="auto"/>
          </w:divBdr>
        </w:div>
      </w:divsChild>
    </w:div>
    <w:div w:id="1422799602">
      <w:bodyDiv w:val="1"/>
      <w:marLeft w:val="0"/>
      <w:marRight w:val="0"/>
      <w:marTop w:val="0"/>
      <w:marBottom w:val="0"/>
      <w:divBdr>
        <w:top w:val="none" w:sz="0" w:space="0" w:color="auto"/>
        <w:left w:val="none" w:sz="0" w:space="0" w:color="auto"/>
        <w:bottom w:val="none" w:sz="0" w:space="0" w:color="auto"/>
        <w:right w:val="none" w:sz="0" w:space="0" w:color="auto"/>
      </w:divBdr>
    </w:div>
    <w:div w:id="1523470576">
      <w:bodyDiv w:val="1"/>
      <w:marLeft w:val="0"/>
      <w:marRight w:val="0"/>
      <w:marTop w:val="0"/>
      <w:marBottom w:val="0"/>
      <w:divBdr>
        <w:top w:val="none" w:sz="0" w:space="0" w:color="auto"/>
        <w:left w:val="none" w:sz="0" w:space="0" w:color="auto"/>
        <w:bottom w:val="none" w:sz="0" w:space="0" w:color="auto"/>
        <w:right w:val="none" w:sz="0" w:space="0" w:color="auto"/>
      </w:divBdr>
    </w:div>
    <w:div w:id="1553348546">
      <w:bodyDiv w:val="1"/>
      <w:marLeft w:val="0"/>
      <w:marRight w:val="0"/>
      <w:marTop w:val="0"/>
      <w:marBottom w:val="0"/>
      <w:divBdr>
        <w:top w:val="none" w:sz="0" w:space="0" w:color="auto"/>
        <w:left w:val="none" w:sz="0" w:space="0" w:color="auto"/>
        <w:bottom w:val="none" w:sz="0" w:space="0" w:color="auto"/>
        <w:right w:val="none" w:sz="0" w:space="0" w:color="auto"/>
      </w:divBdr>
    </w:div>
    <w:div w:id="1605572681">
      <w:bodyDiv w:val="1"/>
      <w:marLeft w:val="0"/>
      <w:marRight w:val="0"/>
      <w:marTop w:val="0"/>
      <w:marBottom w:val="0"/>
      <w:divBdr>
        <w:top w:val="none" w:sz="0" w:space="0" w:color="auto"/>
        <w:left w:val="none" w:sz="0" w:space="0" w:color="auto"/>
        <w:bottom w:val="none" w:sz="0" w:space="0" w:color="auto"/>
        <w:right w:val="none" w:sz="0" w:space="0" w:color="auto"/>
      </w:divBdr>
      <w:divsChild>
        <w:div w:id="1665012626">
          <w:marLeft w:val="360"/>
          <w:marRight w:val="0"/>
          <w:marTop w:val="200"/>
          <w:marBottom w:val="0"/>
          <w:divBdr>
            <w:top w:val="none" w:sz="0" w:space="0" w:color="auto"/>
            <w:left w:val="none" w:sz="0" w:space="0" w:color="auto"/>
            <w:bottom w:val="none" w:sz="0" w:space="0" w:color="auto"/>
            <w:right w:val="none" w:sz="0" w:space="0" w:color="auto"/>
          </w:divBdr>
        </w:div>
      </w:divsChild>
    </w:div>
    <w:div w:id="1710304462">
      <w:bodyDiv w:val="1"/>
      <w:marLeft w:val="0"/>
      <w:marRight w:val="0"/>
      <w:marTop w:val="0"/>
      <w:marBottom w:val="0"/>
      <w:divBdr>
        <w:top w:val="none" w:sz="0" w:space="0" w:color="auto"/>
        <w:left w:val="none" w:sz="0" w:space="0" w:color="auto"/>
        <w:bottom w:val="none" w:sz="0" w:space="0" w:color="auto"/>
        <w:right w:val="none" w:sz="0" w:space="0" w:color="auto"/>
      </w:divBdr>
      <w:divsChild>
        <w:div w:id="1802579729">
          <w:marLeft w:val="360"/>
          <w:marRight w:val="0"/>
          <w:marTop w:val="200"/>
          <w:marBottom w:val="0"/>
          <w:divBdr>
            <w:top w:val="none" w:sz="0" w:space="0" w:color="auto"/>
            <w:left w:val="none" w:sz="0" w:space="0" w:color="auto"/>
            <w:bottom w:val="none" w:sz="0" w:space="0" w:color="auto"/>
            <w:right w:val="none" w:sz="0" w:space="0" w:color="auto"/>
          </w:divBdr>
        </w:div>
        <w:div w:id="1239827700">
          <w:marLeft w:val="360"/>
          <w:marRight w:val="0"/>
          <w:marTop w:val="200"/>
          <w:marBottom w:val="0"/>
          <w:divBdr>
            <w:top w:val="none" w:sz="0" w:space="0" w:color="auto"/>
            <w:left w:val="none" w:sz="0" w:space="0" w:color="auto"/>
            <w:bottom w:val="none" w:sz="0" w:space="0" w:color="auto"/>
            <w:right w:val="none" w:sz="0" w:space="0" w:color="auto"/>
          </w:divBdr>
        </w:div>
      </w:divsChild>
    </w:div>
    <w:div w:id="1766800851">
      <w:bodyDiv w:val="1"/>
      <w:marLeft w:val="0"/>
      <w:marRight w:val="0"/>
      <w:marTop w:val="0"/>
      <w:marBottom w:val="0"/>
      <w:divBdr>
        <w:top w:val="none" w:sz="0" w:space="0" w:color="auto"/>
        <w:left w:val="none" w:sz="0" w:space="0" w:color="auto"/>
        <w:bottom w:val="none" w:sz="0" w:space="0" w:color="auto"/>
        <w:right w:val="none" w:sz="0" w:space="0" w:color="auto"/>
      </w:divBdr>
      <w:divsChild>
        <w:div w:id="1297447326">
          <w:marLeft w:val="360"/>
          <w:marRight w:val="0"/>
          <w:marTop w:val="200"/>
          <w:marBottom w:val="0"/>
          <w:divBdr>
            <w:top w:val="none" w:sz="0" w:space="0" w:color="auto"/>
            <w:left w:val="none" w:sz="0" w:space="0" w:color="auto"/>
            <w:bottom w:val="none" w:sz="0" w:space="0" w:color="auto"/>
            <w:right w:val="none" w:sz="0" w:space="0" w:color="auto"/>
          </w:divBdr>
        </w:div>
        <w:div w:id="982537985">
          <w:marLeft w:val="360"/>
          <w:marRight w:val="0"/>
          <w:marTop w:val="200"/>
          <w:marBottom w:val="0"/>
          <w:divBdr>
            <w:top w:val="none" w:sz="0" w:space="0" w:color="auto"/>
            <w:left w:val="none" w:sz="0" w:space="0" w:color="auto"/>
            <w:bottom w:val="none" w:sz="0" w:space="0" w:color="auto"/>
            <w:right w:val="none" w:sz="0" w:space="0" w:color="auto"/>
          </w:divBdr>
        </w:div>
      </w:divsChild>
    </w:div>
    <w:div w:id="1930845610">
      <w:bodyDiv w:val="1"/>
      <w:marLeft w:val="0"/>
      <w:marRight w:val="0"/>
      <w:marTop w:val="0"/>
      <w:marBottom w:val="0"/>
      <w:divBdr>
        <w:top w:val="none" w:sz="0" w:space="0" w:color="auto"/>
        <w:left w:val="none" w:sz="0" w:space="0" w:color="auto"/>
        <w:bottom w:val="none" w:sz="0" w:space="0" w:color="auto"/>
        <w:right w:val="none" w:sz="0" w:space="0" w:color="auto"/>
      </w:divBdr>
      <w:divsChild>
        <w:div w:id="280189297">
          <w:marLeft w:val="360"/>
          <w:marRight w:val="0"/>
          <w:marTop w:val="200"/>
          <w:marBottom w:val="0"/>
          <w:divBdr>
            <w:top w:val="none" w:sz="0" w:space="0" w:color="auto"/>
            <w:left w:val="none" w:sz="0" w:space="0" w:color="auto"/>
            <w:bottom w:val="none" w:sz="0" w:space="0" w:color="auto"/>
            <w:right w:val="none" w:sz="0" w:space="0" w:color="auto"/>
          </w:divBdr>
        </w:div>
      </w:divsChild>
    </w:div>
    <w:div w:id="1937134413">
      <w:bodyDiv w:val="1"/>
      <w:marLeft w:val="0"/>
      <w:marRight w:val="0"/>
      <w:marTop w:val="0"/>
      <w:marBottom w:val="0"/>
      <w:divBdr>
        <w:top w:val="none" w:sz="0" w:space="0" w:color="auto"/>
        <w:left w:val="none" w:sz="0" w:space="0" w:color="auto"/>
        <w:bottom w:val="none" w:sz="0" w:space="0" w:color="auto"/>
        <w:right w:val="none" w:sz="0" w:space="0" w:color="auto"/>
      </w:divBdr>
      <w:divsChild>
        <w:div w:id="90929210">
          <w:marLeft w:val="360"/>
          <w:marRight w:val="0"/>
          <w:marTop w:val="200"/>
          <w:marBottom w:val="0"/>
          <w:divBdr>
            <w:top w:val="none" w:sz="0" w:space="0" w:color="auto"/>
            <w:left w:val="none" w:sz="0" w:space="0" w:color="auto"/>
            <w:bottom w:val="none" w:sz="0" w:space="0" w:color="auto"/>
            <w:right w:val="none" w:sz="0" w:space="0" w:color="auto"/>
          </w:divBdr>
        </w:div>
      </w:divsChild>
    </w:div>
    <w:div w:id="1959676743">
      <w:bodyDiv w:val="1"/>
      <w:marLeft w:val="0"/>
      <w:marRight w:val="0"/>
      <w:marTop w:val="0"/>
      <w:marBottom w:val="0"/>
      <w:divBdr>
        <w:top w:val="none" w:sz="0" w:space="0" w:color="auto"/>
        <w:left w:val="none" w:sz="0" w:space="0" w:color="auto"/>
        <w:bottom w:val="none" w:sz="0" w:space="0" w:color="auto"/>
        <w:right w:val="none" w:sz="0" w:space="0" w:color="auto"/>
      </w:divBdr>
    </w:div>
    <w:div w:id="1968466749">
      <w:bodyDiv w:val="1"/>
      <w:marLeft w:val="0"/>
      <w:marRight w:val="0"/>
      <w:marTop w:val="0"/>
      <w:marBottom w:val="0"/>
      <w:divBdr>
        <w:top w:val="none" w:sz="0" w:space="0" w:color="auto"/>
        <w:left w:val="none" w:sz="0" w:space="0" w:color="auto"/>
        <w:bottom w:val="none" w:sz="0" w:space="0" w:color="auto"/>
        <w:right w:val="none" w:sz="0" w:space="0" w:color="auto"/>
      </w:divBdr>
      <w:divsChild>
        <w:div w:id="1902594893">
          <w:marLeft w:val="0"/>
          <w:marRight w:val="0"/>
          <w:marTop w:val="0"/>
          <w:marBottom w:val="120"/>
          <w:divBdr>
            <w:top w:val="none" w:sz="0" w:space="0" w:color="auto"/>
            <w:left w:val="none" w:sz="0" w:space="0" w:color="auto"/>
            <w:bottom w:val="none" w:sz="0" w:space="0" w:color="auto"/>
            <w:right w:val="none" w:sz="0" w:space="0" w:color="auto"/>
          </w:divBdr>
        </w:div>
      </w:divsChild>
    </w:div>
    <w:div w:id="2106685238">
      <w:bodyDiv w:val="1"/>
      <w:marLeft w:val="0"/>
      <w:marRight w:val="0"/>
      <w:marTop w:val="0"/>
      <w:marBottom w:val="0"/>
      <w:divBdr>
        <w:top w:val="none" w:sz="0" w:space="0" w:color="auto"/>
        <w:left w:val="none" w:sz="0" w:space="0" w:color="auto"/>
        <w:bottom w:val="none" w:sz="0" w:space="0" w:color="auto"/>
        <w:right w:val="none" w:sz="0" w:space="0" w:color="auto"/>
      </w:divBdr>
      <w:divsChild>
        <w:div w:id="146931826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ightside.me/creativity-art/9-fatal-errors-of-restorers-which-shook-the-world-354560/" TargetMode="External"/><Relationship Id="rId13" Type="http://schemas.openxmlformats.org/officeDocument/2006/relationships/image" Target="media/image5.png"/><Relationship Id="rId18" Type="http://schemas.openxmlformats.org/officeDocument/2006/relationships/hyperlink" Target="https://heritagesciencejournal.springeropen.com/articles/10.1186/s40494-018-0216-z" TargetMode="External"/><Relationship Id="rId3" Type="http://schemas.openxmlformats.org/officeDocument/2006/relationships/styles" Target="styles.xml"/><Relationship Id="rId21" Type="http://schemas.openxmlformats.org/officeDocument/2006/relationships/hyperlink" Target="http://wscg.zcu.cz/WSCG2012/short/E61-full.pdf" TargetMode="Externa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s://doi.org/10.1186/s40494-018-0216-z" TargetMode="External"/><Relationship Id="rId2" Type="http://schemas.openxmlformats.org/officeDocument/2006/relationships/numbering" Target="numbering.xml"/><Relationship Id="rId16" Type="http://schemas.openxmlformats.org/officeDocument/2006/relationships/hyperlink" Target="http://www.britannica.com/art/art-conservation-and-restoration" TargetMode="External"/><Relationship Id="rId20" Type="http://schemas.openxmlformats.org/officeDocument/2006/relationships/hyperlink" Target="file:///C:\Users\palme\Desktop\Cursos%20de%20S2020\Fall\Mathermatical%20Connections\www.quantamagazine.org\using-mathematics-to-repair-a-masterpiece-201609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watch/?v=10158102952109723" TargetMode="External"/><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hyperlink" Target="https://renovatum.ee/en/autor/conservation-oil-paintings-paper-ideas-practical-solutions-example-paintings-estonian-artist"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file:///C:\Users\palme\Desktop\Cursos%20de%20S2020\Fall\Mathermatical%20Connections\edu.rsc.org\feature\paper-conservation\2020204.arti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61527-1839-4C1C-B9C0-51AA0F794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1873</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Stephany</dc:creator>
  <cp:keywords/>
  <dc:description/>
  <cp:lastModifiedBy>Li, Chi Kwong</cp:lastModifiedBy>
  <cp:revision>2</cp:revision>
  <dcterms:created xsi:type="dcterms:W3CDTF">2020-10-20T13:01:00Z</dcterms:created>
  <dcterms:modified xsi:type="dcterms:W3CDTF">2020-10-20T13:01:00Z</dcterms:modified>
</cp:coreProperties>
</file>